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A94F5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0431396C" w14:textId="6A622793" w:rsidR="00B34498" w:rsidRPr="000301F2" w:rsidRDefault="00000000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  <w:r>
        <w:rPr>
          <w:rFonts w:ascii="Arial" w:hAnsi="Arial"/>
          <w:b/>
          <w:bCs/>
          <w:sz w:val="28"/>
          <w:u w:val="single"/>
          <w:lang w:val="cs"/>
        </w:rPr>
        <w:t>BASIC LINE WQ-3 – teplý bufet 3 x GN 1/1 příčný</w:t>
      </w:r>
    </w:p>
    <w:p w14:paraId="68B03E7C" w14:textId="2AE9B365" w:rsidR="005119FB" w:rsidRPr="00FA4BC6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6293EF13" w14:textId="77777777" w:rsidR="00200F1B" w:rsidRPr="00CF6000" w:rsidRDefault="00200F1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4C59F9AE" w14:textId="77777777" w:rsidR="00B34498" w:rsidRPr="008242C3" w:rsidRDefault="00000000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cs"/>
        </w:rPr>
        <w:t>Rozměry:</w:t>
      </w:r>
    </w:p>
    <w:p w14:paraId="32CC71DC" w14:textId="77777777" w:rsidR="00B34498" w:rsidRPr="004012B8" w:rsidRDefault="00B34498" w:rsidP="00B12139">
      <w:pPr>
        <w:suppressAutoHyphens/>
        <w:ind w:right="3402"/>
        <w:rPr>
          <w:rFonts w:ascii="Arial" w:hAnsi="Arial"/>
        </w:rPr>
      </w:pPr>
    </w:p>
    <w:p w14:paraId="6838E31B" w14:textId="66319C2D" w:rsidR="00B34498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Šířka: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1F5441"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  <w:t>1935 mm</w:t>
      </w:r>
    </w:p>
    <w:p w14:paraId="696D6902" w14:textId="184155F3" w:rsidR="0056384E" w:rsidRPr="004012B8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Hloubka: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1F5441"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  <w:t xml:space="preserve"> </w:t>
      </w:r>
      <w:r w:rsidR="001F5441">
        <w:rPr>
          <w:rFonts w:ascii="Arial" w:hAnsi="Arial"/>
          <w:lang w:val="cs"/>
        </w:rPr>
        <w:t xml:space="preserve"> </w:t>
      </w:r>
      <w:r>
        <w:rPr>
          <w:rFonts w:ascii="Arial" w:hAnsi="Arial"/>
          <w:lang w:val="cs"/>
        </w:rPr>
        <w:t>690 mm</w:t>
      </w:r>
    </w:p>
    <w:p w14:paraId="1D74078F" w14:textId="1D8AF876" w:rsidR="00200F1B" w:rsidRPr="00C60B01" w:rsidRDefault="00000000" w:rsidP="00200F1B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Hloubka 1: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1F5441"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1F5441">
        <w:rPr>
          <w:rFonts w:ascii="Arial" w:hAnsi="Arial"/>
          <w:lang w:val="cs"/>
        </w:rPr>
        <w:t xml:space="preserve">  </w:t>
      </w:r>
      <w:r>
        <w:rPr>
          <w:rFonts w:ascii="Arial" w:hAnsi="Arial"/>
          <w:lang w:val="cs"/>
        </w:rPr>
        <w:t>775 mm</w:t>
      </w:r>
    </w:p>
    <w:p w14:paraId="0752AE27" w14:textId="300EEB9A" w:rsidR="00200F1B" w:rsidRDefault="00000000" w:rsidP="00200F1B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(= s pultem na podnosy se</w:t>
      </w:r>
      <w:r w:rsidR="001F5441">
        <w:rPr>
          <w:rFonts w:ascii="Arial" w:hAnsi="Arial"/>
          <w:lang w:val="cs"/>
        </w:rPr>
        <w:t xml:space="preserve"> </w:t>
      </w:r>
      <w:r>
        <w:rPr>
          <w:rFonts w:ascii="Arial" w:hAnsi="Arial"/>
          <w:lang w:val="cs"/>
        </w:rPr>
        <w:t>sklápěním</w:t>
      </w:r>
      <w:r w:rsidR="001F5441">
        <w:rPr>
          <w:rFonts w:ascii="Arial" w:hAnsi="Arial"/>
          <w:lang w:val="cs"/>
        </w:rPr>
        <w:br/>
      </w:r>
      <w:r>
        <w:rPr>
          <w:rFonts w:ascii="Arial" w:hAnsi="Arial"/>
          <w:lang w:val="cs"/>
        </w:rPr>
        <w:t>dolů na straně zákazníka)</w:t>
      </w:r>
    </w:p>
    <w:p w14:paraId="09EFC04C" w14:textId="4759D471" w:rsidR="00200F1B" w:rsidRPr="00865639" w:rsidRDefault="00000000" w:rsidP="00200F1B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Hloubka 2: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1F5441">
        <w:rPr>
          <w:rFonts w:ascii="Arial" w:hAnsi="Arial"/>
          <w:lang w:val="cs"/>
        </w:rPr>
        <w:tab/>
        <w:t xml:space="preserve">  </w:t>
      </w:r>
      <w:r>
        <w:rPr>
          <w:rFonts w:ascii="Arial" w:hAnsi="Arial"/>
          <w:lang w:val="cs"/>
        </w:rPr>
        <w:t>990 mm</w:t>
      </w:r>
    </w:p>
    <w:p w14:paraId="4DB0EAF1" w14:textId="6C927B65" w:rsidR="00200F1B" w:rsidRPr="00865639" w:rsidRDefault="00000000" w:rsidP="00200F1B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(= s pultem na podnosy s</w:t>
      </w:r>
      <w:r w:rsidR="001F5441">
        <w:rPr>
          <w:rFonts w:ascii="Arial" w:hAnsi="Arial"/>
          <w:lang w:val="cs"/>
        </w:rPr>
        <w:t> </w:t>
      </w:r>
      <w:r>
        <w:rPr>
          <w:rFonts w:ascii="Arial" w:hAnsi="Arial"/>
          <w:lang w:val="cs"/>
        </w:rPr>
        <w:t>vyklápěním</w:t>
      </w:r>
      <w:r w:rsidR="001F5441">
        <w:rPr>
          <w:rFonts w:ascii="Arial" w:hAnsi="Arial"/>
          <w:lang w:val="cs"/>
        </w:rPr>
        <w:br/>
      </w:r>
      <w:r>
        <w:rPr>
          <w:rFonts w:ascii="Arial" w:hAnsi="Arial"/>
          <w:lang w:val="cs"/>
        </w:rPr>
        <w:t>nahoru na straně zákazníka)</w:t>
      </w:r>
    </w:p>
    <w:p w14:paraId="1731F665" w14:textId="5C37DD4C" w:rsidR="00200F1B" w:rsidRPr="00865639" w:rsidRDefault="00000000" w:rsidP="00200F1B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Výška krytu: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1F5441">
        <w:rPr>
          <w:rFonts w:ascii="Arial" w:hAnsi="Arial"/>
          <w:lang w:val="cs"/>
        </w:rPr>
        <w:t xml:space="preserve"> </w:t>
      </w:r>
      <w:r w:rsidR="001F5441"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1F5441">
        <w:rPr>
          <w:rFonts w:ascii="Arial" w:hAnsi="Arial"/>
          <w:lang w:val="cs"/>
        </w:rPr>
        <w:tab/>
        <w:t xml:space="preserve">  </w:t>
      </w:r>
      <w:r>
        <w:rPr>
          <w:rFonts w:ascii="Arial" w:hAnsi="Arial"/>
          <w:lang w:val="cs"/>
        </w:rPr>
        <w:t>900 mm</w:t>
      </w:r>
    </w:p>
    <w:p w14:paraId="72C6482C" w14:textId="47B88D38" w:rsidR="00200F1B" w:rsidRDefault="00000000" w:rsidP="00200F1B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Výška včetně můstkového nástavce:</w:t>
      </w:r>
      <w:r>
        <w:rPr>
          <w:rFonts w:ascii="Arial" w:hAnsi="Arial"/>
          <w:lang w:val="cs"/>
        </w:rPr>
        <w:tab/>
        <w:t>1305 mm</w:t>
      </w:r>
    </w:p>
    <w:p w14:paraId="099D5536" w14:textId="77777777" w:rsidR="00A21D97" w:rsidRDefault="00A21D97" w:rsidP="00B12139">
      <w:pPr>
        <w:suppressAutoHyphens/>
        <w:ind w:right="3402"/>
        <w:rPr>
          <w:rFonts w:ascii="Arial" w:hAnsi="Arial"/>
          <w:i/>
        </w:rPr>
      </w:pPr>
    </w:p>
    <w:p w14:paraId="73DA9F5A" w14:textId="77777777" w:rsidR="00141FD5" w:rsidRDefault="00000000" w:rsidP="00B12139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  <w:iCs/>
          <w:lang w:val="cs"/>
        </w:rPr>
        <w:t>Konečné vybavení modulu závisí na zvolené konfiguraci nebo na zvolené variantě výbavy Smart, Emotion nebo Design.</w:t>
      </w:r>
    </w:p>
    <w:p w14:paraId="25203C61" w14:textId="77777777" w:rsidR="0056384E" w:rsidRDefault="0056384E" w:rsidP="00B12139">
      <w:pPr>
        <w:suppressAutoHyphens/>
        <w:ind w:right="3402"/>
        <w:rPr>
          <w:rFonts w:ascii="Arial" w:hAnsi="Arial"/>
        </w:rPr>
      </w:pPr>
    </w:p>
    <w:p w14:paraId="60B9124E" w14:textId="77777777" w:rsidR="00B34498" w:rsidRPr="00C35B88" w:rsidRDefault="00000000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cs"/>
        </w:rPr>
        <w:t>Základní modul:</w:t>
      </w:r>
    </w:p>
    <w:p w14:paraId="37001599" w14:textId="77777777" w:rsidR="00B34498" w:rsidRDefault="00B34498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19497191" w14:textId="77777777" w:rsidR="008077FB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Pojízdný modul založený na stabilní samonosné plechové konstrukci, instalovaný a připravený k zapojení, s přibližně 2 m dlouhým přívodním kabelem a vidlicí. </w:t>
      </w:r>
    </w:p>
    <w:p w14:paraId="31967921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74B1BC54" w14:textId="77777777" w:rsidR="008077FB" w:rsidRPr="008077FB" w:rsidRDefault="00000000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cs"/>
        </w:rPr>
        <w:t>Kryt:</w:t>
      </w:r>
    </w:p>
    <w:p w14:paraId="6192DE72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12A02E4D" w14:textId="77D762CB" w:rsidR="00B40494" w:rsidRPr="001F5441" w:rsidRDefault="00000000" w:rsidP="00B12139">
      <w:p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 xml:space="preserve">Tři samostatně regulovatelné hlubokotažené ohřívací vany jsou bezespárově přivařené s ukazatelem naplnění do </w:t>
      </w:r>
      <w:r w:rsidR="00237E4C">
        <w:rPr>
          <w:rFonts w:ascii="Arial" w:hAnsi="Arial"/>
          <w:lang w:val="cs"/>
        </w:rPr>
        <w:br/>
      </w:r>
      <w:r>
        <w:rPr>
          <w:rFonts w:ascii="Arial" w:hAnsi="Arial"/>
          <w:lang w:val="cs"/>
        </w:rPr>
        <w:t xml:space="preserve">40 mm vysokého krytu z mikrofinišované ušlechtilé oceli CNS (chromniklová ocel) s hladkými hranami ze všech stran. </w:t>
      </w:r>
      <w:bookmarkStart w:id="0" w:name="_Hlk223623645"/>
      <w:r>
        <w:rPr>
          <w:rFonts w:ascii="Arial" w:hAnsi="Arial"/>
          <w:lang w:val="cs"/>
        </w:rPr>
        <w:t>Vany jsou přivařeny po celé šířce pro ergonomické vyjímání jídel.</w:t>
      </w:r>
      <w:bookmarkEnd w:id="0"/>
    </w:p>
    <w:p w14:paraId="5A6CA609" w14:textId="09BB772B" w:rsidR="00B34498" w:rsidRPr="001F5441" w:rsidRDefault="00000000" w:rsidP="00B12139">
      <w:p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 xml:space="preserve">Ohřívací vany jsou určeny pro gastronádoby </w:t>
      </w:r>
      <w:r w:rsidR="00237E4C">
        <w:rPr>
          <w:rFonts w:ascii="Arial" w:hAnsi="Arial"/>
          <w:lang w:val="cs"/>
        </w:rPr>
        <w:br/>
      </w:r>
      <w:r>
        <w:rPr>
          <w:rFonts w:ascii="Arial" w:hAnsi="Arial"/>
          <w:lang w:val="cs"/>
        </w:rPr>
        <w:t xml:space="preserve">GN 1/1-GN-200 nebo ekvivalenty menších. Vany lze vyhřívat nepřímo mokrou nebo suchou cestou, spotřeba energie na jednu vanu je 0,7 kW. Každá vana je vybavena ¾" odtokem, všechny vany jsou připojeny ke společnému odtokovému potrubí s centrálním bezpečnostním vypouštěcím kohoutem. Bezpečnostní vypouštěcí kohout je rozdělen na dvě části, aby se zabránilo nechtěnému otevření. </w:t>
      </w:r>
    </w:p>
    <w:p w14:paraId="152A9352" w14:textId="77777777" w:rsidR="00C00BF9" w:rsidRPr="001F5441" w:rsidRDefault="00C00BF9" w:rsidP="00B12139">
      <w:pPr>
        <w:suppressAutoHyphens/>
        <w:ind w:right="3402"/>
        <w:rPr>
          <w:rFonts w:ascii="Arial" w:hAnsi="Arial"/>
          <w:lang w:val="cs"/>
        </w:rPr>
      </w:pPr>
    </w:p>
    <w:p w14:paraId="1D62616C" w14:textId="77777777" w:rsidR="00C00BF9" w:rsidRPr="001F5441" w:rsidRDefault="00000000" w:rsidP="00B12139">
      <w:p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 xml:space="preserve">Vypínače a termostaty pro jednotlivě spínané ohřívací vany jsou zabudovány do příčného panelu obložení vany (spínacího panelu) na straně obsluhy, aby byly chráněny proti nárazům. </w:t>
      </w:r>
    </w:p>
    <w:p w14:paraId="62401B4A" w14:textId="77777777" w:rsidR="005E2E5D" w:rsidRPr="001F5441" w:rsidRDefault="005E2E5D" w:rsidP="00B12139">
      <w:pPr>
        <w:suppressAutoHyphens/>
        <w:ind w:right="3402"/>
        <w:rPr>
          <w:rFonts w:ascii="Arial" w:hAnsi="Arial"/>
          <w:color w:val="FF0000"/>
          <w:lang w:val="cs"/>
        </w:rPr>
      </w:pPr>
    </w:p>
    <w:p w14:paraId="5063C26B" w14:textId="1CF5EC1A" w:rsidR="005E2E5D" w:rsidRPr="001F5441" w:rsidRDefault="00237E4C" w:rsidP="005E2E5D">
      <w:pPr>
        <w:suppressAutoHyphens/>
        <w:ind w:right="3402"/>
        <w:rPr>
          <w:rFonts w:ascii="Arial" w:hAnsi="Arial"/>
          <w:b/>
          <w:lang w:val="cs"/>
        </w:rPr>
      </w:pPr>
      <w:r>
        <w:rPr>
          <w:rFonts w:ascii="Arial" w:hAnsi="Arial"/>
          <w:b/>
          <w:bCs/>
          <w:lang w:val="cs"/>
        </w:rPr>
        <w:br w:type="column"/>
      </w:r>
      <w:r>
        <w:rPr>
          <w:rFonts w:ascii="Arial" w:hAnsi="Arial"/>
          <w:b/>
          <w:bCs/>
          <w:lang w:val="cs"/>
        </w:rPr>
        <w:lastRenderedPageBreak/>
        <w:t>Spodní část:</w:t>
      </w:r>
    </w:p>
    <w:p w14:paraId="1E26693A" w14:textId="77777777" w:rsidR="005E2E5D" w:rsidRPr="001F5441" w:rsidRDefault="005E2E5D" w:rsidP="005E2E5D">
      <w:pPr>
        <w:suppressAutoHyphens/>
        <w:ind w:right="3402"/>
        <w:rPr>
          <w:rFonts w:ascii="Arial" w:hAnsi="Arial"/>
          <w:lang w:val="cs"/>
        </w:rPr>
      </w:pPr>
    </w:p>
    <w:p w14:paraId="429F8E31" w14:textId="77777777" w:rsidR="005E2E5D" w:rsidRPr="001F5441" w:rsidRDefault="00000000" w:rsidP="005E2E5D">
      <w:p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Bočnice, stejně jako kryty na straně zákazníka a obsluhy před oblastí vany, jsou vyrobeny z jemného plechu oboustranně elektrolyticky pozinkovaného a opatřeného práškovým nástřikem: Standardní barva základního bufetu pod krytem z chromniklové oceli:</w:t>
      </w:r>
    </w:p>
    <w:p w14:paraId="7E1EC982" w14:textId="77777777" w:rsidR="005E2E5D" w:rsidRPr="001F5441" w:rsidRDefault="005E2E5D" w:rsidP="005E2E5D">
      <w:pPr>
        <w:suppressAutoHyphens/>
        <w:ind w:right="3402"/>
        <w:rPr>
          <w:rFonts w:ascii="Arial" w:hAnsi="Arial"/>
          <w:lang w:val="cs"/>
        </w:rPr>
      </w:pPr>
    </w:p>
    <w:p w14:paraId="7E258D03" w14:textId="77777777" w:rsidR="005E2E5D" w:rsidRPr="001F5441" w:rsidRDefault="00000000" w:rsidP="005E2E5D">
      <w:p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Dopravní šedá B, (RAL 7043)</w:t>
      </w:r>
    </w:p>
    <w:p w14:paraId="019FB7FC" w14:textId="77777777" w:rsidR="005E2E5D" w:rsidRPr="001F5441" w:rsidRDefault="005E2E5D" w:rsidP="005E2E5D">
      <w:pPr>
        <w:suppressAutoHyphens/>
        <w:ind w:right="3402"/>
        <w:rPr>
          <w:rFonts w:ascii="Arial" w:hAnsi="Arial"/>
          <w:lang w:val="cs"/>
        </w:rPr>
      </w:pPr>
    </w:p>
    <w:p w14:paraId="713E1F23" w14:textId="4A8FCA68" w:rsidR="00FA4BC6" w:rsidRPr="001F5441" w:rsidRDefault="00000000" w:rsidP="00BB7BCD">
      <w:p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i/>
          <w:iCs/>
          <w:lang w:val="cs"/>
        </w:rPr>
        <w:t xml:space="preserve">Alternativně jsou k dispozici následující barvy spodní části: </w:t>
      </w:r>
      <w:r>
        <w:rPr>
          <w:rFonts w:ascii="Arial" w:hAnsi="Arial"/>
          <w:lang w:val="cs"/>
        </w:rPr>
        <w:t>Viz příslušenství / volitelné vybavení pro barvy B.PRO.*</w:t>
      </w:r>
    </w:p>
    <w:p w14:paraId="0E18848C" w14:textId="7355A1B0" w:rsidR="00FA4BC6" w:rsidRPr="001F5441" w:rsidRDefault="00000000" w:rsidP="00FA4BC6">
      <w:pPr>
        <w:suppressAutoHyphens/>
        <w:ind w:right="3402"/>
        <w:rPr>
          <w:rFonts w:ascii="Arial" w:hAnsi="Arial"/>
          <w:lang w:val="cs"/>
        </w:rPr>
      </w:pPr>
      <w:bookmarkStart w:id="1" w:name="_Hlk223594161"/>
      <w:r>
        <w:rPr>
          <w:rFonts w:ascii="Arial" w:hAnsi="Arial"/>
          <w:lang w:val="cs"/>
        </w:rPr>
        <w:t>Dolní police z chromniklové oceli, například pro nastavení B.PROTHERM BPT 420 K / KBUH / KBRUH, je součástí sériově.</w:t>
      </w:r>
    </w:p>
    <w:bookmarkEnd w:id="1"/>
    <w:p w14:paraId="34469994" w14:textId="77777777" w:rsidR="005E2E5D" w:rsidRPr="001F5441" w:rsidRDefault="005E2E5D" w:rsidP="005E2E5D">
      <w:pPr>
        <w:suppressAutoHyphens/>
        <w:ind w:right="3402"/>
        <w:rPr>
          <w:rFonts w:ascii="Arial" w:hAnsi="Arial"/>
          <w:i/>
          <w:lang w:val="cs"/>
        </w:rPr>
      </w:pPr>
    </w:p>
    <w:p w14:paraId="137E860E" w14:textId="28BE2F06" w:rsidR="005E2E5D" w:rsidRPr="001F5441" w:rsidRDefault="00000000" w:rsidP="00B12139">
      <w:p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 xml:space="preserve">Kolečka jsou připevněna ke spodní straně bočnic: 2 dvojitá otočná kolečka s parkovací brzdou na straně obsluhy, 2 dvojitá otočná kolečka na straně zákazníka, průměr koleček 75 mm. </w:t>
      </w:r>
      <w:bookmarkStart w:id="2" w:name="_Hlk146635695"/>
      <w:bookmarkStart w:id="3" w:name="_Hlk146635817"/>
      <w:r>
        <w:rPr>
          <w:rFonts w:ascii="Arial" w:hAnsi="Arial"/>
          <w:lang w:val="cs"/>
        </w:rPr>
        <w:t>Vzdálenost od podlahy ke spodní hraně modulu je přibližně 100 mm.</w:t>
      </w:r>
      <w:bookmarkEnd w:id="2"/>
    </w:p>
    <w:bookmarkEnd w:id="3"/>
    <w:p w14:paraId="77E97EE8" w14:textId="77777777" w:rsidR="00C00BF9" w:rsidRPr="001F5441" w:rsidRDefault="00C00BF9" w:rsidP="00B12139">
      <w:pPr>
        <w:suppressAutoHyphens/>
        <w:ind w:right="3402"/>
        <w:rPr>
          <w:rFonts w:ascii="Arial" w:hAnsi="Arial"/>
          <w:lang w:val="cs"/>
        </w:rPr>
      </w:pPr>
    </w:p>
    <w:p w14:paraId="53B6707C" w14:textId="77777777" w:rsidR="00396B21" w:rsidRPr="001F5441" w:rsidRDefault="00000000" w:rsidP="00B12139">
      <w:pPr>
        <w:suppressAutoHyphens/>
        <w:ind w:right="3402"/>
        <w:rPr>
          <w:rFonts w:ascii="Arial" w:hAnsi="Arial"/>
          <w:b/>
          <w:lang w:val="cs"/>
        </w:rPr>
      </w:pPr>
      <w:r>
        <w:rPr>
          <w:rFonts w:ascii="Arial" w:hAnsi="Arial"/>
          <w:b/>
          <w:bCs/>
          <w:lang w:val="cs"/>
        </w:rPr>
        <w:t>Standardní můstkový nástavec a hygienický kryt:</w:t>
      </w:r>
    </w:p>
    <w:p w14:paraId="19061599" w14:textId="77777777" w:rsidR="00396B21" w:rsidRPr="001F5441" w:rsidRDefault="00396B21" w:rsidP="00B12139">
      <w:pPr>
        <w:suppressAutoHyphens/>
        <w:ind w:right="3402"/>
        <w:rPr>
          <w:rFonts w:ascii="Arial" w:hAnsi="Arial"/>
          <w:lang w:val="cs"/>
        </w:rPr>
      </w:pPr>
    </w:p>
    <w:p w14:paraId="19774C2D" w14:textId="4AA42E2E" w:rsidR="005E2E5D" w:rsidRDefault="00000000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Hladký, plně opláštěný můstkový nástavec z mikrofinišovaného plechu z chromniklové oceli je namontován uprostřed krytu.  Vlevo a vpravo od můstkového nástavce jsou namontovány konzoly z CNS, které slouží k upevnění hygienického krytu. Konzoly jsou ve tvaru písmene U, aby chránily sklo na čelních stranách před poškozením. Hygienický kryt z tvrzeného bezpečnostního skla je nakloněn na stranu zákazníka a má otvor pro podávací okénko. Výška podávacího okénka: 280 mm.  </w:t>
      </w:r>
    </w:p>
    <w:p w14:paraId="10B219AA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1B8F54E5" w14:textId="77777777" w:rsidR="008077FB" w:rsidRDefault="00000000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cs"/>
        </w:rPr>
        <w:t>Příslušenství/volitelné vybavení:</w:t>
      </w:r>
    </w:p>
    <w:p w14:paraId="68666942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6E4D26B0" w14:textId="77777777" w:rsidR="00200F1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Barva korpusu: Bočnice a kryty opatřeny práškovým nástřikem v barvách B.PRO. *</w:t>
      </w:r>
    </w:p>
    <w:p w14:paraId="20D228AC" w14:textId="77777777" w:rsidR="00200F1B" w:rsidRDefault="00200F1B" w:rsidP="00200F1B">
      <w:pPr>
        <w:suppressAutoHyphens/>
        <w:ind w:right="3402"/>
        <w:rPr>
          <w:rFonts w:ascii="Arial" w:hAnsi="Arial"/>
          <w:b/>
          <w:color w:val="FF0000"/>
        </w:rPr>
      </w:pPr>
    </w:p>
    <w:p w14:paraId="396F1657" w14:textId="77777777" w:rsidR="00200F1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Čelní panel na straně zákazníka, které lze snadno vložit a vyjmout mezi bočnice </w:t>
      </w:r>
    </w:p>
    <w:p w14:paraId="75B8E8DC" w14:textId="77777777" w:rsidR="00200F1B" w:rsidRDefault="00200F1B" w:rsidP="00200F1B">
      <w:pPr>
        <w:pStyle w:val="Listenabsatz"/>
        <w:rPr>
          <w:rFonts w:ascii="Arial" w:hAnsi="Arial"/>
        </w:rPr>
      </w:pPr>
    </w:p>
    <w:p w14:paraId="51CA3748" w14:textId="77777777" w:rsidR="00200F1B" w:rsidRDefault="00000000" w:rsidP="00200F1B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z jemného plechu, oboustranně elektrolyticky pozinkovaného, opatřeného práškovým nástřikem v barvách B.PRO BASIC LINE. *</w:t>
      </w:r>
    </w:p>
    <w:p w14:paraId="55B7ACA2" w14:textId="77777777" w:rsidR="00200F1B" w:rsidRDefault="00200F1B" w:rsidP="00200F1B">
      <w:pPr>
        <w:pStyle w:val="Listenabsatz"/>
        <w:ind w:left="0"/>
        <w:rPr>
          <w:rFonts w:ascii="Arial" w:hAnsi="Arial"/>
        </w:rPr>
      </w:pPr>
    </w:p>
    <w:p w14:paraId="026696C6" w14:textId="77777777" w:rsidR="00200F1B" w:rsidRDefault="00000000" w:rsidP="00200F1B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nebo z dřevotřískových desek osazených laminátem Resopal</w:t>
      </w:r>
    </w:p>
    <w:p w14:paraId="34B2EE31" w14:textId="77777777" w:rsidR="00200F1B" w:rsidRDefault="00200F1B" w:rsidP="00200F1B">
      <w:pPr>
        <w:pStyle w:val="Listenabsatz"/>
        <w:rPr>
          <w:rFonts w:ascii="Arial" w:hAnsi="Arial"/>
        </w:rPr>
      </w:pPr>
    </w:p>
    <w:p w14:paraId="4F68937C" w14:textId="77777777" w:rsidR="00200F1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Čelní panel na straně obsluhy, provedený mezi bočnicemi jako dvoukřídlové dveře.</w:t>
      </w:r>
    </w:p>
    <w:p w14:paraId="79EEEA0A" w14:textId="77777777" w:rsidR="00200F1B" w:rsidRDefault="00200F1B" w:rsidP="00200F1B">
      <w:pPr>
        <w:suppressAutoHyphens/>
        <w:ind w:left="720" w:right="3402"/>
        <w:rPr>
          <w:rFonts w:ascii="Arial" w:hAnsi="Arial"/>
        </w:rPr>
      </w:pPr>
    </w:p>
    <w:p w14:paraId="5D957459" w14:textId="77777777" w:rsidR="00200F1B" w:rsidRPr="00047465" w:rsidRDefault="00000000" w:rsidP="00200F1B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lastRenderedPageBreak/>
        <w:t xml:space="preserve">z jemného plechu, oboustranně elektrolyticky pozinkovaného, opatřeného práškovým nástřikem v barvách B.PRO BASIC LINE *. </w:t>
      </w:r>
    </w:p>
    <w:p w14:paraId="499D57C4" w14:textId="77777777" w:rsidR="00200F1B" w:rsidRDefault="00200F1B" w:rsidP="00200F1B">
      <w:pPr>
        <w:pStyle w:val="Listenabsatz"/>
        <w:rPr>
          <w:rFonts w:ascii="Arial" w:hAnsi="Arial"/>
        </w:rPr>
      </w:pPr>
    </w:p>
    <w:p w14:paraId="343CE773" w14:textId="77777777" w:rsidR="00200F1B" w:rsidRDefault="00000000" w:rsidP="00200F1B">
      <w:pPr>
        <w:pStyle w:val="Listenabsatz"/>
        <w:numPr>
          <w:ilvl w:val="0"/>
          <w:numId w:val="21"/>
        </w:numPr>
        <w:rPr>
          <w:rFonts w:ascii="Arial" w:hAnsi="Arial"/>
        </w:rPr>
      </w:pPr>
      <w:r>
        <w:rPr>
          <w:rFonts w:ascii="Arial" w:hAnsi="Arial"/>
          <w:lang w:val="cs"/>
        </w:rPr>
        <w:t>Barvy B.PRO: *</w:t>
      </w:r>
    </w:p>
    <w:p w14:paraId="1F87FA2D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rPr>
          <w:lang w:val="cs"/>
        </w:rPr>
        <w:t>červená merlot 19-1531 TPG</w:t>
      </w:r>
    </w:p>
    <w:p w14:paraId="3E954A31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rPr>
          <w:lang w:val="cs"/>
        </w:rPr>
        <w:t>mořská modrá 19-4234 TPG</w:t>
      </w:r>
    </w:p>
    <w:p w14:paraId="004C1C56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rPr>
          <w:lang w:val="cs"/>
        </w:rPr>
        <w:t>benzinová zelená 18-5112 TPG</w:t>
      </w:r>
    </w:p>
    <w:p w14:paraId="02E7BD41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rPr>
          <w:lang w:val="cs"/>
        </w:rPr>
        <w:t>bonbonová červená 17-1562 TPG</w:t>
      </w:r>
    </w:p>
    <w:p w14:paraId="0F5407F6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rPr>
          <w:lang w:val="cs"/>
        </w:rPr>
        <w:t>neomint 15-5718 TPG</w:t>
      </w:r>
    </w:p>
    <w:p w14:paraId="25C223B3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rPr>
          <w:lang w:val="cs"/>
        </w:rPr>
        <w:t>signální bílá, RAL 9003</w:t>
      </w:r>
    </w:p>
    <w:p w14:paraId="23E05E96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rPr>
          <w:lang w:val="cs"/>
        </w:rPr>
        <w:t>kamenná šedá, RAL 7030</w:t>
      </w:r>
    </w:p>
    <w:p w14:paraId="7199666F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rPr>
          <w:lang w:val="cs"/>
        </w:rPr>
        <w:t>dopravní šedá B RAL 7043</w:t>
      </w:r>
    </w:p>
    <w:p w14:paraId="24FBB2E4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1134" w:firstLine="142"/>
      </w:pPr>
      <w:r>
        <w:rPr>
          <w:lang w:val="cs"/>
        </w:rPr>
        <w:t>grafitová černá, RAL 9011</w:t>
      </w:r>
    </w:p>
    <w:p w14:paraId="670A88C0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1134" w:firstLine="142"/>
      </w:pPr>
      <w:r>
        <w:rPr>
          <w:lang w:val="cs"/>
        </w:rPr>
        <w:t>banánová žlutá, RAL 1032</w:t>
      </w:r>
    </w:p>
    <w:p w14:paraId="1A2D293C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1134" w:firstLine="142"/>
      </w:pPr>
      <w:r>
        <w:rPr>
          <w:lang w:val="cs"/>
        </w:rPr>
        <w:t>limetková Pantone 382 C</w:t>
      </w:r>
    </w:p>
    <w:p w14:paraId="5193A376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1134" w:firstLine="142"/>
      </w:pPr>
      <w:r>
        <w:rPr>
          <w:lang w:val="cs"/>
        </w:rPr>
        <w:t>tmavě zelená Pantone 370 C</w:t>
      </w:r>
    </w:p>
    <w:p w14:paraId="27F2B658" w14:textId="77777777" w:rsidR="00200F1B" w:rsidRDefault="00200F1B" w:rsidP="00200F1B">
      <w:pPr>
        <w:suppressAutoHyphens/>
        <w:ind w:left="709" w:right="3402" w:firstLine="142"/>
        <w:rPr>
          <w:rFonts w:ascii="Arial" w:hAnsi="Arial"/>
        </w:rPr>
      </w:pPr>
    </w:p>
    <w:p w14:paraId="254A0498" w14:textId="77777777" w:rsidR="00200F1B" w:rsidRDefault="00000000" w:rsidP="00200F1B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Laminát Resopal ve více než 180 dekorech Resopal „Colours“ nebo „Woods“</w:t>
      </w:r>
    </w:p>
    <w:p w14:paraId="753B7B57" w14:textId="77777777" w:rsidR="00200F1B" w:rsidRDefault="00200F1B" w:rsidP="00200F1B">
      <w:pPr>
        <w:suppressAutoHyphens/>
        <w:ind w:right="3402"/>
        <w:rPr>
          <w:rFonts w:ascii="Arial" w:hAnsi="Arial"/>
        </w:rPr>
      </w:pPr>
    </w:p>
    <w:p w14:paraId="05F7B045" w14:textId="404B1F07" w:rsidR="00200F1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Hygienický kryt na straně obsluhy z bezpečnostního skla. </w:t>
      </w:r>
      <w:bookmarkStart w:id="4" w:name="_Hlk223594212"/>
      <w:r>
        <w:rPr>
          <w:rFonts w:ascii="Arial" w:hAnsi="Arial"/>
          <w:lang w:val="cs"/>
        </w:rPr>
        <w:t>Volitelně je k dispozici se zaobleným sklem.</w:t>
      </w:r>
      <w:bookmarkEnd w:id="4"/>
    </w:p>
    <w:p w14:paraId="0A31FDB1" w14:textId="77777777" w:rsidR="00200F1B" w:rsidRDefault="00000000" w:rsidP="00200F1B">
      <w:pPr>
        <w:suppressAutoHyphens/>
        <w:ind w:left="720" w:right="3402"/>
        <w:rPr>
          <w:rFonts w:ascii="Arial" w:hAnsi="Arial"/>
        </w:rPr>
      </w:pPr>
      <w:r>
        <w:rPr>
          <w:rFonts w:ascii="Arial" w:hAnsi="Arial"/>
          <w:lang w:val="cs"/>
        </w:rPr>
        <w:t>Výška podávacího okénka standardní nástavec: 280 mm</w:t>
      </w:r>
    </w:p>
    <w:p w14:paraId="3ADE32BD" w14:textId="47D1AB21" w:rsidR="00200F1B" w:rsidRDefault="00000000" w:rsidP="00200F1B">
      <w:pPr>
        <w:suppressAutoHyphens/>
        <w:ind w:right="3402" w:firstLine="709"/>
        <w:rPr>
          <w:rFonts w:ascii="Arial" w:hAnsi="Arial"/>
        </w:rPr>
      </w:pPr>
      <w:r>
        <w:rPr>
          <w:rFonts w:ascii="Arial" w:hAnsi="Arial"/>
          <w:lang w:val="cs"/>
        </w:rPr>
        <w:t xml:space="preserve">Výška podávacího okénka nástavec Highline: </w:t>
      </w:r>
      <w:r w:rsidR="00237E4C">
        <w:rPr>
          <w:rFonts w:ascii="Arial" w:hAnsi="Arial"/>
          <w:lang w:val="cs"/>
        </w:rPr>
        <w:br/>
      </w:r>
      <w:r w:rsidR="00237E4C"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>395 mm</w:t>
      </w:r>
    </w:p>
    <w:p w14:paraId="794D426A" w14:textId="77777777" w:rsidR="00200F1B" w:rsidRDefault="00200F1B" w:rsidP="00200F1B">
      <w:pPr>
        <w:suppressAutoHyphens/>
        <w:ind w:right="3402" w:firstLine="709"/>
        <w:rPr>
          <w:rFonts w:ascii="Arial" w:hAnsi="Arial"/>
        </w:rPr>
      </w:pPr>
    </w:p>
    <w:p w14:paraId="23F9E0D5" w14:textId="77777777" w:rsidR="00200F1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Hygienický kryt na straně zákazníka z tvrzeného bezpečnostního skla, bez podávacího okénka, stažený ke krytu.</w:t>
      </w:r>
    </w:p>
    <w:p w14:paraId="5A6D330E" w14:textId="77777777" w:rsidR="00075C44" w:rsidRDefault="00075C44" w:rsidP="00075C44">
      <w:pPr>
        <w:suppressAutoHyphens/>
        <w:ind w:left="720" w:right="3402"/>
        <w:rPr>
          <w:rFonts w:ascii="Arial" w:hAnsi="Arial"/>
        </w:rPr>
      </w:pPr>
    </w:p>
    <w:p w14:paraId="289FA2EB" w14:textId="75FE2529" w:rsidR="00075C44" w:rsidRPr="001F5441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bookmarkStart w:id="5" w:name="_Hlk223594279"/>
      <w:r>
        <w:rPr>
          <w:rFonts w:ascii="Arial" w:hAnsi="Arial"/>
          <w:lang w:val="cs"/>
        </w:rPr>
        <w:t>Sklopný hygienický kryt pro standardní můstkový nástavec. Hygienický kryt jednoduše vyklopíte nahoru a sklopíte dolů bez použití nástrojů.</w:t>
      </w:r>
    </w:p>
    <w:bookmarkEnd w:id="5"/>
    <w:p w14:paraId="44331CD3" w14:textId="77777777" w:rsidR="00200F1B" w:rsidRPr="001F5441" w:rsidRDefault="00200F1B" w:rsidP="00200F1B">
      <w:pPr>
        <w:suppressAutoHyphens/>
        <w:ind w:right="3402"/>
        <w:rPr>
          <w:rFonts w:ascii="Arial" w:hAnsi="Arial"/>
          <w:lang w:val="cs"/>
        </w:rPr>
      </w:pPr>
    </w:p>
    <w:p w14:paraId="77E5B57F" w14:textId="7178B223" w:rsidR="00200F1B" w:rsidRPr="001F5441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Tři samostatně přepínatelné keramické infrazářiče, každé s příkonem 200 W. Zabudováno do můstkového nástavce. Keramické zářiče jsou chráněny před přímým kontaktem mřížkovaným plechem z chromniklové oceli s úzkými oky.</w:t>
      </w:r>
    </w:p>
    <w:p w14:paraId="4270CA17" w14:textId="77777777" w:rsidR="00200F1B" w:rsidRPr="001F5441" w:rsidRDefault="00200F1B" w:rsidP="00200F1B">
      <w:pPr>
        <w:pStyle w:val="Listenabsatz"/>
        <w:rPr>
          <w:rFonts w:ascii="Arial" w:hAnsi="Arial"/>
          <w:lang w:val="cs"/>
        </w:rPr>
      </w:pPr>
    </w:p>
    <w:p w14:paraId="7C059F0E" w14:textId="69B09D0F" w:rsidR="00200F1B" w:rsidRPr="007B52F9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V můstkovém nástavci je instalováno LED osvětlení se 3 LED bodovými žárovkami (nebo 4 LED bodovými žárovkami u kombinace infrazářič/LED). Bodové žárovky lze zapínat a vypínat odděleně od infrazářičů.</w:t>
      </w:r>
    </w:p>
    <w:p w14:paraId="7EB3DFF5" w14:textId="77777777" w:rsidR="00200F1B" w:rsidRPr="008E27E7" w:rsidRDefault="00200F1B" w:rsidP="00200F1B">
      <w:pPr>
        <w:suppressAutoHyphens/>
        <w:ind w:right="3402"/>
        <w:rPr>
          <w:rFonts w:ascii="Arial" w:hAnsi="Arial"/>
        </w:rPr>
      </w:pPr>
    </w:p>
    <w:p w14:paraId="55A3AE37" w14:textId="77777777" w:rsidR="00200F1B" w:rsidRPr="001F5441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Pult na podnosy z trubky kruhového průřezu z chromniklové oceli (průměr trubky 25 mm) na straně zákazníka a/nebo obsluhy, odklopný. Ve výšce 885 mm nebo ve snížené výšce (785 mm) pro dětské stravování.</w:t>
      </w:r>
    </w:p>
    <w:p w14:paraId="035F69B2" w14:textId="77777777" w:rsidR="00200F1B" w:rsidRPr="001F5441" w:rsidRDefault="00200F1B" w:rsidP="00200F1B">
      <w:pPr>
        <w:suppressAutoHyphens/>
        <w:ind w:right="3402"/>
        <w:rPr>
          <w:rFonts w:ascii="Arial" w:hAnsi="Arial"/>
          <w:lang w:val="cs"/>
        </w:rPr>
      </w:pPr>
    </w:p>
    <w:p w14:paraId="7E6692D9" w14:textId="77777777" w:rsidR="00200F1B" w:rsidRPr="001F5441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Pult na podnosy z plechu z chromniklové oceli na straně zákazníka a/nebo obsluhy, odklopný. Ve výšce 885 mm nebo ve snížené výšce (785 mm) pro dětské stravování.</w:t>
      </w:r>
    </w:p>
    <w:p w14:paraId="401C9015" w14:textId="77777777" w:rsidR="00200F1B" w:rsidRPr="001F5441" w:rsidRDefault="00200F1B" w:rsidP="00200F1B">
      <w:pPr>
        <w:pStyle w:val="Listenabsatz"/>
        <w:rPr>
          <w:rFonts w:ascii="Arial" w:hAnsi="Arial"/>
          <w:lang w:val="cs"/>
        </w:rPr>
      </w:pPr>
    </w:p>
    <w:p w14:paraId="22D05C35" w14:textId="77777777" w:rsidR="00200F1B" w:rsidRPr="001F5441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Pult na podnosy z multiplexní desky, osazený Resopalem na straně zákazníka a/nebo obsluhy, odklopný. Ve výšce 885 mm nebo ve snížené výšce (785 mm) pro dětské stravování.</w:t>
      </w:r>
    </w:p>
    <w:p w14:paraId="21D5C991" w14:textId="77777777" w:rsidR="00075C44" w:rsidRPr="001F5441" w:rsidRDefault="00075C44" w:rsidP="00075C44">
      <w:pPr>
        <w:pStyle w:val="Listenabsatz"/>
        <w:rPr>
          <w:rFonts w:ascii="Arial" w:hAnsi="Arial"/>
          <w:lang w:val="cs"/>
        </w:rPr>
      </w:pPr>
    </w:p>
    <w:p w14:paraId="16464BC7" w14:textId="5D2D240F" w:rsidR="00075C44" w:rsidRDefault="00000000" w:rsidP="00075C44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  <w:lang w:val="cs"/>
        </w:rPr>
        <w:t>Pult na podnosy a talíře z voděodolné dřevotřískové desky s ABS hranou 2 mm a multiplexním potiskem. Zaoblené rohy s poloměrem. V jedné rovině s krytem ve výšce 900 mm. K dispozici ve 12 různých barvách Resopal:</w:t>
      </w:r>
    </w:p>
    <w:p w14:paraId="3EAD5CAE" w14:textId="77777777" w:rsidR="00AC01AF" w:rsidRDefault="00AC01AF" w:rsidP="00AC01AF">
      <w:pPr>
        <w:suppressAutoHyphens/>
        <w:ind w:right="3402"/>
        <w:jc w:val="both"/>
        <w:rPr>
          <w:rFonts w:ascii="Arial" w:hAnsi="Arial"/>
        </w:rPr>
      </w:pPr>
    </w:p>
    <w:p w14:paraId="39881164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0300-60 Infinity</w:t>
      </w:r>
    </w:p>
    <w:p w14:paraId="34100617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9450-60 Teal</w:t>
      </w:r>
    </w:p>
    <w:p w14:paraId="65C6753F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D421-60 Midori</w:t>
      </w:r>
    </w:p>
    <w:p w14:paraId="098CEA60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0335-60 Orange</w:t>
      </w:r>
    </w:p>
    <w:p w14:paraId="7E081B58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D362-60 Nile Green</w:t>
      </w:r>
    </w:p>
    <w:p w14:paraId="180E0132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0104-60 Traffic White</w:t>
      </w:r>
    </w:p>
    <w:p w14:paraId="6C50A950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0150-60 Tin</w:t>
      </w:r>
    </w:p>
    <w:p w14:paraId="6D7C4D35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0901-60 Black</w:t>
      </w:r>
    </w:p>
    <w:p w14:paraId="54AAE0DD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D483-60 Yellow</w:t>
      </w:r>
    </w:p>
    <w:p w14:paraId="3A816CCE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D90-60 North Sea</w:t>
      </w:r>
    </w:p>
    <w:p w14:paraId="1237F19B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0617-60 Bergamont</w:t>
      </w:r>
    </w:p>
    <w:p w14:paraId="2EC92EA1" w14:textId="47C72F2D" w:rsidR="00AC01AF" w:rsidRPr="00075C44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9429-60 Parrot</w:t>
      </w:r>
    </w:p>
    <w:p w14:paraId="2E6E2A48" w14:textId="77777777" w:rsidR="00200F1B" w:rsidRDefault="00200F1B" w:rsidP="00200F1B">
      <w:pPr>
        <w:pStyle w:val="Listenabsatz"/>
        <w:rPr>
          <w:rFonts w:ascii="Arial" w:hAnsi="Arial"/>
        </w:rPr>
      </w:pPr>
    </w:p>
    <w:p w14:paraId="5358DB81" w14:textId="77777777" w:rsidR="00200F1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Pult na talíře z plechu z chromniklové oceli na straně zákazníka a/nebo obsluhy, odklopný. V jedné rovině s krytem ve výšce 900 mm.</w:t>
      </w:r>
    </w:p>
    <w:p w14:paraId="12E9CB6B" w14:textId="77777777" w:rsidR="00200F1B" w:rsidRDefault="00200F1B" w:rsidP="00200F1B">
      <w:pPr>
        <w:pStyle w:val="Listenabsatz"/>
        <w:rPr>
          <w:rFonts w:ascii="Arial" w:hAnsi="Arial"/>
        </w:rPr>
      </w:pPr>
    </w:p>
    <w:p w14:paraId="2E2D7C66" w14:textId="519EEF2C" w:rsidR="00200F1B" w:rsidRPr="00DE683D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Pult na talíře z multiplexní desky, osazený Resopalem na straně zákazníka a/nebo obsluhy, odklopný. V jedné rovině s krytem ve výšce </w:t>
      </w:r>
      <w:r w:rsidR="00237E4C">
        <w:rPr>
          <w:rFonts w:ascii="Arial" w:hAnsi="Arial"/>
          <w:lang w:val="cs"/>
        </w:rPr>
        <w:br/>
      </w:r>
      <w:r>
        <w:rPr>
          <w:rFonts w:ascii="Arial" w:hAnsi="Arial"/>
          <w:lang w:val="cs"/>
        </w:rPr>
        <w:t>900 mm.</w:t>
      </w:r>
    </w:p>
    <w:p w14:paraId="220A1532" w14:textId="77777777" w:rsidR="00200F1B" w:rsidRDefault="00200F1B" w:rsidP="00200F1B">
      <w:pPr>
        <w:suppressAutoHyphens/>
        <w:ind w:left="720" w:right="3402"/>
        <w:rPr>
          <w:rFonts w:ascii="Arial" w:hAnsi="Arial"/>
        </w:rPr>
      </w:pPr>
    </w:p>
    <w:p w14:paraId="77DBE538" w14:textId="77777777" w:rsidR="00200F1B" w:rsidRPr="001F5441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Police z kulaté trubky z chromniklové oceli (průměr trubky 25 mm) na čelní straně vpravo a/nebo vlevo, odklopná. Ve výšce 885 mm nebo ve snížené výšce (785 mm) pro dětské stravování.</w:t>
      </w:r>
    </w:p>
    <w:p w14:paraId="49F58F2D" w14:textId="77777777" w:rsidR="00200F1B" w:rsidRPr="001F5441" w:rsidRDefault="00200F1B" w:rsidP="00200F1B">
      <w:pPr>
        <w:pStyle w:val="Listenabsatz"/>
        <w:rPr>
          <w:rFonts w:ascii="Arial" w:hAnsi="Arial"/>
          <w:lang w:val="cs"/>
        </w:rPr>
      </w:pPr>
    </w:p>
    <w:p w14:paraId="6C8298AC" w14:textId="77777777" w:rsidR="00200F1B" w:rsidRPr="001F5441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Police z plechu z chromniklové oceli na čelní straně vpravo a/nebo vlevo, odklopná. V jedné rovině s krytem (900 mm) nebo ve výšce 885 mm nebo ve snížené výšce (785 mm) pro dětské stravování.</w:t>
      </w:r>
    </w:p>
    <w:p w14:paraId="6927EAD4" w14:textId="77777777" w:rsidR="00200F1B" w:rsidRPr="001F5441" w:rsidRDefault="00200F1B" w:rsidP="00200F1B">
      <w:pPr>
        <w:pStyle w:val="Listenabsatz"/>
        <w:rPr>
          <w:rFonts w:ascii="Arial" w:hAnsi="Arial"/>
          <w:lang w:val="cs"/>
        </w:rPr>
      </w:pPr>
    </w:p>
    <w:p w14:paraId="3B68BA08" w14:textId="77777777" w:rsidR="00200F1B" w:rsidRPr="001F5441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Police z multiplexní desky, osazená Resopalem na čelní straně vpravo a/nebo vlevo, odklopná. V jedné rovině s krytem (900 mm) nebo ve výšce 885 mm nebo ve snížené výšce (785 mm) pro dětské stravování.</w:t>
      </w:r>
    </w:p>
    <w:p w14:paraId="4CE87747" w14:textId="77777777" w:rsidR="00B81350" w:rsidRPr="001F5441" w:rsidRDefault="00B81350" w:rsidP="00B81350">
      <w:pPr>
        <w:pStyle w:val="Listenabsatz"/>
        <w:rPr>
          <w:rFonts w:ascii="Arial" w:hAnsi="Arial"/>
          <w:lang w:val="cs"/>
        </w:rPr>
      </w:pPr>
    </w:p>
    <w:p w14:paraId="0D34D02A" w14:textId="77777777" w:rsidR="00B81350" w:rsidRDefault="00000000" w:rsidP="00B81350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  <w:lang w:val="cs"/>
        </w:rPr>
        <w:t>Police z voděodolné dřevotřískové desky s ABS hranou 2 mm a multiplexním potiskem. Zaoblené rohy s poloměrem. V jedné rovině s krytem ve výšce 900 mm. K dispozici ve 12 různých barvách Resopal:</w:t>
      </w:r>
    </w:p>
    <w:p w14:paraId="3E2287EA" w14:textId="77777777" w:rsidR="00B81350" w:rsidRDefault="00B81350" w:rsidP="00B81350">
      <w:pPr>
        <w:suppressAutoHyphens/>
        <w:ind w:right="3402"/>
        <w:jc w:val="both"/>
        <w:rPr>
          <w:rFonts w:ascii="Arial" w:hAnsi="Arial"/>
        </w:rPr>
      </w:pPr>
    </w:p>
    <w:p w14:paraId="4DC4FFBD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0300-60 Infinity</w:t>
      </w:r>
    </w:p>
    <w:p w14:paraId="1993C66F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9450-60 Teal</w:t>
      </w:r>
    </w:p>
    <w:p w14:paraId="553062D2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D421-60 Midori</w:t>
      </w:r>
    </w:p>
    <w:p w14:paraId="3C4BEB9B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0335-60 Orange</w:t>
      </w:r>
    </w:p>
    <w:p w14:paraId="479A6091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D362-60 Nile Green</w:t>
      </w:r>
    </w:p>
    <w:p w14:paraId="08776A8E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0104-60 Traffic White</w:t>
      </w:r>
    </w:p>
    <w:p w14:paraId="683F6ED3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0150-60 Tin</w:t>
      </w:r>
    </w:p>
    <w:p w14:paraId="648B790E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0901-60 Black</w:t>
      </w:r>
    </w:p>
    <w:p w14:paraId="55AFF736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D483-60 Yellow</w:t>
      </w:r>
    </w:p>
    <w:p w14:paraId="5AABA663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D90-60 North Sea</w:t>
      </w:r>
    </w:p>
    <w:p w14:paraId="061B00A8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0617-60 Bergamont</w:t>
      </w:r>
    </w:p>
    <w:p w14:paraId="54F4D498" w14:textId="77777777" w:rsidR="00B81350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9429-60 Parrot</w:t>
      </w:r>
    </w:p>
    <w:p w14:paraId="74AA8620" w14:textId="77777777" w:rsidR="00B81350" w:rsidRDefault="00B81350" w:rsidP="00B81350">
      <w:pPr>
        <w:suppressAutoHyphens/>
        <w:ind w:left="720" w:right="3402"/>
        <w:rPr>
          <w:rFonts w:ascii="Arial" w:hAnsi="Arial"/>
        </w:rPr>
      </w:pPr>
    </w:p>
    <w:p w14:paraId="3BB597C7" w14:textId="77777777" w:rsidR="00200F1B" w:rsidRDefault="00200F1B" w:rsidP="00200F1B">
      <w:pPr>
        <w:pStyle w:val="Listenabsatz"/>
        <w:rPr>
          <w:rFonts w:ascii="Arial" w:hAnsi="Arial"/>
        </w:rPr>
      </w:pPr>
    </w:p>
    <w:p w14:paraId="408C8316" w14:textId="77777777" w:rsidR="00200F1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Kryt spínacího panelu. K zakrytí spínačů a ovládacích prvků</w:t>
      </w:r>
    </w:p>
    <w:p w14:paraId="0841AA47" w14:textId="77777777" w:rsidR="00200F1B" w:rsidRPr="00B40494" w:rsidRDefault="00200F1B" w:rsidP="00B40494">
      <w:pPr>
        <w:rPr>
          <w:rFonts w:ascii="Arial" w:hAnsi="Arial"/>
        </w:rPr>
      </w:pPr>
    </w:p>
    <w:p w14:paraId="3774E7C1" w14:textId="4952DA7E" w:rsidR="00200F1B" w:rsidRPr="0070517F" w:rsidRDefault="00000000" w:rsidP="00200F1B">
      <w:pPr>
        <w:pStyle w:val="Listenabsatz"/>
        <w:numPr>
          <w:ilvl w:val="0"/>
          <w:numId w:val="19"/>
        </w:numPr>
        <w:suppressAutoHyphens/>
        <w:autoSpaceDE w:val="0"/>
        <w:autoSpaceDN w:val="0"/>
        <w:adjustRightInd w:val="0"/>
        <w:ind w:right="3402"/>
        <w:jc w:val="both"/>
        <w:rPr>
          <w:rFonts w:ascii="Arial" w:hAnsi="Arial" w:cs="Arial"/>
          <w:szCs w:val="24"/>
        </w:rPr>
      </w:pPr>
      <w:r>
        <w:rPr>
          <w:rFonts w:ascii="Arial" w:hAnsi="Arial"/>
          <w:lang w:val="cs"/>
        </w:rPr>
        <w:t>Dodatečné zásuvky</w:t>
      </w:r>
      <w:r>
        <w:rPr>
          <w:rFonts w:ascii="Arial" w:hAnsi="Arial"/>
          <w:szCs w:val="24"/>
          <w:lang w:val="cs"/>
        </w:rPr>
        <w:t>, možné různé varianty instalace do spodní části a bočnic</w:t>
      </w:r>
    </w:p>
    <w:p w14:paraId="1AEBA677" w14:textId="77777777" w:rsidR="00200F1B" w:rsidRDefault="00200F1B" w:rsidP="00200F1B">
      <w:pPr>
        <w:suppressAutoHyphens/>
        <w:ind w:left="720" w:right="3402"/>
        <w:rPr>
          <w:rFonts w:ascii="Arial" w:hAnsi="Arial"/>
        </w:rPr>
      </w:pPr>
    </w:p>
    <w:p w14:paraId="5D5DE46B" w14:textId="77777777" w:rsidR="00200F1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Síťové připojení s vidlicí CEE 400V 16A</w:t>
      </w:r>
    </w:p>
    <w:p w14:paraId="7610B7C2" w14:textId="77777777" w:rsidR="00200F1B" w:rsidRDefault="00200F1B" w:rsidP="00200F1B">
      <w:pPr>
        <w:pStyle w:val="Listenabsatz"/>
        <w:rPr>
          <w:rFonts w:ascii="Arial" w:hAnsi="Arial"/>
        </w:rPr>
      </w:pPr>
    </w:p>
    <w:p w14:paraId="7A6673FA" w14:textId="645A94FC" w:rsidR="00200F1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Vedení kabelu nahoru, délka bloku: 450 mm, vytažený o cca 2 m</w:t>
      </w:r>
    </w:p>
    <w:p w14:paraId="5C0B5A52" w14:textId="77777777" w:rsidR="00200F1B" w:rsidRPr="00FA4BC6" w:rsidRDefault="00200F1B" w:rsidP="00FA4BC6">
      <w:pPr>
        <w:rPr>
          <w:rFonts w:ascii="Arial" w:hAnsi="Arial"/>
        </w:rPr>
      </w:pPr>
    </w:p>
    <w:p w14:paraId="3A94D614" w14:textId="77777777" w:rsidR="00200F1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Sada pro modulové spojení k pevnému spojení dvou bufetů, vč. profilové lišty k zakrytí mezery mezi dvěma moduly.</w:t>
      </w:r>
    </w:p>
    <w:p w14:paraId="7AE59DD8" w14:textId="77777777" w:rsidR="00200F1B" w:rsidRDefault="00200F1B" w:rsidP="00200F1B">
      <w:pPr>
        <w:pStyle w:val="Listenabsatz"/>
        <w:rPr>
          <w:rFonts w:ascii="Arial" w:hAnsi="Arial"/>
        </w:rPr>
      </w:pPr>
    </w:p>
    <w:p w14:paraId="4733C8BC" w14:textId="594A512F" w:rsidR="00421004" w:rsidRPr="001F5441" w:rsidRDefault="00000000" w:rsidP="00421004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 xml:space="preserve">Kolečka z ušlechtilé oceli, průměr 125 mm, </w:t>
      </w:r>
      <w:r w:rsidR="00237E4C">
        <w:rPr>
          <w:rFonts w:ascii="Arial" w:hAnsi="Arial"/>
          <w:lang w:val="cs"/>
        </w:rPr>
        <w:br/>
      </w:r>
      <w:r>
        <w:rPr>
          <w:rFonts w:ascii="Arial" w:hAnsi="Arial"/>
          <w:lang w:val="cs"/>
        </w:rPr>
        <w:t xml:space="preserve">4 otočná kolečka, z toho 2 s brzdou. Celková výška se zvýší o 60 mm, výška spodní části pak činí 960 mm. </w:t>
      </w:r>
      <w:bookmarkStart w:id="6" w:name="_Hlk146636844"/>
      <w:bookmarkStart w:id="7" w:name="_Hlk146635715"/>
      <w:bookmarkStart w:id="8" w:name="_Hlk146635221"/>
      <w:r>
        <w:rPr>
          <w:rFonts w:ascii="Arial" w:hAnsi="Arial"/>
          <w:lang w:val="cs"/>
        </w:rPr>
        <w:t>Vzdálenost od podlahy ke spodní hraně modulu je pak přibližně 160 mm</w:t>
      </w:r>
      <w:bookmarkEnd w:id="6"/>
      <w:r>
        <w:rPr>
          <w:rFonts w:ascii="Arial" w:hAnsi="Arial"/>
          <w:lang w:val="cs"/>
        </w:rPr>
        <w:t>.</w:t>
      </w:r>
      <w:bookmarkEnd w:id="7"/>
    </w:p>
    <w:bookmarkEnd w:id="8"/>
    <w:p w14:paraId="5D8D5A3B" w14:textId="77777777" w:rsidR="00200F1B" w:rsidRPr="001F5441" w:rsidRDefault="00200F1B" w:rsidP="00200F1B">
      <w:pPr>
        <w:suppressAutoHyphens/>
        <w:ind w:left="720" w:right="3402"/>
        <w:rPr>
          <w:rFonts w:ascii="Arial" w:hAnsi="Arial"/>
          <w:lang w:val="cs"/>
        </w:rPr>
      </w:pPr>
    </w:p>
    <w:p w14:paraId="12CB7961" w14:textId="5E29B1DE" w:rsidR="00200F1B" w:rsidRPr="001F5441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Nastavitelné nohy z ušlechtilé oceli (místo koleček).</w:t>
      </w:r>
      <w:bookmarkStart w:id="9" w:name="_Hlk146636593"/>
      <w:r>
        <w:rPr>
          <w:rFonts w:ascii="Arial" w:hAnsi="Arial"/>
          <w:lang w:val="cs"/>
        </w:rPr>
        <w:t xml:space="preserve"> </w:t>
      </w:r>
      <w:bookmarkStart w:id="10" w:name="_Hlk146636144"/>
      <w:bookmarkStart w:id="11" w:name="_Hlk146635232"/>
      <w:bookmarkStart w:id="12" w:name="_Hlk146635725"/>
      <w:r>
        <w:rPr>
          <w:rFonts w:ascii="Arial" w:hAnsi="Arial"/>
          <w:lang w:val="cs"/>
        </w:rPr>
        <w:t>Vzdálenost od podlahy ke spodní hraně modulu je pak přibližně 94-114 mm</w:t>
      </w:r>
      <w:bookmarkEnd w:id="10"/>
      <w:r>
        <w:rPr>
          <w:rFonts w:ascii="Arial" w:hAnsi="Arial"/>
          <w:lang w:val="cs"/>
        </w:rPr>
        <w:t>.</w:t>
      </w:r>
      <w:bookmarkEnd w:id="9"/>
      <w:bookmarkEnd w:id="11"/>
    </w:p>
    <w:bookmarkEnd w:id="12"/>
    <w:p w14:paraId="22FC3FF4" w14:textId="77777777" w:rsidR="00200F1B" w:rsidRPr="001F5441" w:rsidRDefault="00200F1B" w:rsidP="00200F1B">
      <w:pPr>
        <w:pStyle w:val="Listenabsatz"/>
        <w:rPr>
          <w:rFonts w:ascii="Arial" w:hAnsi="Arial"/>
          <w:lang w:val="cs"/>
        </w:rPr>
      </w:pPr>
    </w:p>
    <w:p w14:paraId="422E3295" w14:textId="77777777" w:rsidR="00200F1B" w:rsidRPr="001F5441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Sokly z ušlechtilé oceli na straně zákazníka / na čelní straně (lze objednat pouze spolu s nastavitelnými nohami)</w:t>
      </w:r>
    </w:p>
    <w:p w14:paraId="015747CA" w14:textId="77777777" w:rsidR="00200F1B" w:rsidRPr="001F5441" w:rsidRDefault="00200F1B" w:rsidP="00200F1B">
      <w:pPr>
        <w:suppressAutoHyphens/>
        <w:ind w:right="3402"/>
        <w:rPr>
          <w:rFonts w:ascii="Arial" w:hAnsi="Arial"/>
          <w:lang w:val="cs"/>
        </w:rPr>
      </w:pPr>
    </w:p>
    <w:p w14:paraId="769FF31F" w14:textId="77777777" w:rsidR="00062E01" w:rsidRPr="001F5441" w:rsidRDefault="00062E01" w:rsidP="008077FB">
      <w:pPr>
        <w:suppressAutoHyphens/>
        <w:ind w:right="3402"/>
        <w:rPr>
          <w:rFonts w:ascii="Arial" w:hAnsi="Arial"/>
          <w:lang w:val="cs"/>
        </w:rPr>
      </w:pPr>
    </w:p>
    <w:p w14:paraId="713ED36F" w14:textId="13196EFD" w:rsidR="00853EF0" w:rsidRPr="001F5441" w:rsidRDefault="00237E4C" w:rsidP="00B12139">
      <w:pPr>
        <w:ind w:right="3402"/>
        <w:rPr>
          <w:rFonts w:ascii="Arial" w:hAnsi="Arial" w:cs="Arial"/>
          <w:u w:val="single"/>
          <w:lang w:val="cs"/>
        </w:rPr>
      </w:pPr>
      <w:r>
        <w:rPr>
          <w:rFonts w:ascii="Arial" w:hAnsi="Arial" w:cs="Arial"/>
          <w:b/>
          <w:bCs/>
          <w:u w:val="single"/>
          <w:lang w:val="cs"/>
        </w:rPr>
        <w:br w:type="column"/>
      </w:r>
      <w:r>
        <w:rPr>
          <w:rFonts w:ascii="Arial" w:hAnsi="Arial" w:cs="Arial"/>
          <w:b/>
          <w:bCs/>
          <w:u w:val="single"/>
          <w:lang w:val="cs"/>
        </w:rPr>
        <w:lastRenderedPageBreak/>
        <w:t>Technické údaje:</w:t>
      </w:r>
    </w:p>
    <w:p w14:paraId="12424E2D" w14:textId="77777777" w:rsidR="002B5F28" w:rsidRPr="001F5441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cs"/>
        </w:rPr>
      </w:pPr>
    </w:p>
    <w:p w14:paraId="6EA81FFE" w14:textId="643930A8" w:rsidR="002B5F28" w:rsidRPr="001F5441" w:rsidRDefault="00000000" w:rsidP="0070517F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cs"/>
        </w:rPr>
      </w:pPr>
      <w:r>
        <w:rPr>
          <w:rFonts w:ascii="Arial" w:hAnsi="Arial" w:cs="Arial"/>
          <w:lang w:val="cs"/>
        </w:rPr>
        <w:t>Materiál:</w:t>
      </w:r>
      <w:r>
        <w:rPr>
          <w:rFonts w:ascii="Arial" w:hAnsi="Arial" w:cs="Arial"/>
          <w:lang w:val="cs"/>
        </w:rPr>
        <w:tab/>
      </w:r>
      <w:r w:rsidR="00127FE7">
        <w:rPr>
          <w:rFonts w:ascii="Arial" w:hAnsi="Arial" w:cs="Arial"/>
          <w:lang w:val="cs"/>
        </w:rPr>
        <w:t>m</w:t>
      </w:r>
      <w:r>
        <w:rPr>
          <w:rFonts w:ascii="Arial" w:hAnsi="Arial" w:cs="Arial"/>
          <w:lang w:val="cs"/>
        </w:rPr>
        <w:t>ikrofinišovaná chromniklová ocel 18/10 (WN 1.4301 / AISI 304); v kombinaci s jemným plechem, oboustranně elektrolyticky pozinkovaným a opatřeným práškovým nástřikem.</w:t>
      </w:r>
    </w:p>
    <w:p w14:paraId="42E0368E" w14:textId="15FBBFE9" w:rsidR="00380E01" w:rsidRPr="001F5441" w:rsidRDefault="00000000" w:rsidP="00B12139">
      <w:pPr>
        <w:ind w:right="3402"/>
        <w:rPr>
          <w:rFonts w:ascii="Arial" w:hAnsi="Arial" w:cs="Arial"/>
          <w:lang w:val="cs"/>
        </w:rPr>
      </w:pPr>
      <w:r>
        <w:rPr>
          <w:rFonts w:ascii="Arial" w:hAnsi="Arial" w:cs="Arial"/>
          <w:lang w:val="cs"/>
        </w:rPr>
        <w:t>Hmotnost:</w:t>
      </w:r>
      <w:r>
        <w:rPr>
          <w:rFonts w:ascii="Arial" w:hAnsi="Arial" w:cs="Arial"/>
          <w:lang w:val="cs"/>
        </w:rPr>
        <w:tab/>
      </w:r>
      <w:r>
        <w:rPr>
          <w:rFonts w:ascii="Arial" w:hAnsi="Arial" w:cs="Arial"/>
          <w:lang w:val="cs"/>
        </w:rPr>
        <w:tab/>
        <w:t xml:space="preserve">přibližně 130 kg (bez volitelného </w:t>
      </w:r>
      <w:r w:rsidR="00237E4C">
        <w:rPr>
          <w:rFonts w:ascii="Arial" w:hAnsi="Arial" w:cs="Arial"/>
          <w:lang w:val="cs"/>
        </w:rPr>
        <w:tab/>
      </w:r>
      <w:r w:rsidR="00237E4C">
        <w:rPr>
          <w:rFonts w:ascii="Arial" w:hAnsi="Arial" w:cs="Arial"/>
          <w:lang w:val="cs"/>
        </w:rPr>
        <w:tab/>
      </w:r>
      <w:r w:rsidR="00237E4C">
        <w:rPr>
          <w:rFonts w:ascii="Arial" w:hAnsi="Arial" w:cs="Arial"/>
          <w:lang w:val="cs"/>
        </w:rPr>
        <w:tab/>
      </w:r>
      <w:r w:rsidR="00237E4C">
        <w:rPr>
          <w:rFonts w:ascii="Arial" w:hAnsi="Arial" w:cs="Arial"/>
          <w:lang w:val="cs"/>
        </w:rPr>
        <w:tab/>
      </w:r>
      <w:r>
        <w:rPr>
          <w:rFonts w:ascii="Arial" w:hAnsi="Arial" w:cs="Arial"/>
          <w:lang w:val="cs"/>
        </w:rPr>
        <w:t>vybavení)</w:t>
      </w:r>
    </w:p>
    <w:p w14:paraId="2E99B2FD" w14:textId="77777777" w:rsidR="00853EF0" w:rsidRPr="001F5441" w:rsidRDefault="00000000" w:rsidP="00B12139">
      <w:pPr>
        <w:ind w:right="3402"/>
        <w:rPr>
          <w:rFonts w:ascii="Arial" w:hAnsi="Arial" w:cs="Arial"/>
          <w:lang w:val="cs"/>
        </w:rPr>
      </w:pPr>
      <w:r>
        <w:rPr>
          <w:rFonts w:ascii="Arial" w:hAnsi="Arial" w:cs="Arial"/>
          <w:lang w:val="cs"/>
        </w:rPr>
        <w:t>Kapacita:</w:t>
      </w:r>
      <w:r>
        <w:rPr>
          <w:rFonts w:ascii="Arial" w:hAnsi="Arial" w:cs="Arial"/>
          <w:lang w:val="cs"/>
        </w:rPr>
        <w:tab/>
      </w:r>
      <w:r>
        <w:rPr>
          <w:rFonts w:ascii="Arial" w:hAnsi="Arial" w:cs="Arial"/>
          <w:lang w:val="cs"/>
        </w:rPr>
        <w:tab/>
        <w:t xml:space="preserve">max. 3 x GN 1/1-200 </w:t>
      </w:r>
    </w:p>
    <w:p w14:paraId="59745FBD" w14:textId="77777777" w:rsidR="00853EF0" w:rsidRPr="001F5441" w:rsidRDefault="00000000" w:rsidP="00B12139">
      <w:pPr>
        <w:ind w:right="3402"/>
        <w:rPr>
          <w:rFonts w:ascii="Arial" w:hAnsi="Arial" w:cs="Arial"/>
          <w:lang w:val="cs"/>
        </w:rPr>
      </w:pPr>
      <w:r>
        <w:rPr>
          <w:rFonts w:ascii="Arial" w:hAnsi="Arial" w:cs="Arial"/>
          <w:lang w:val="cs"/>
        </w:rPr>
        <w:t>Rozsah teplot:</w:t>
      </w:r>
      <w:r>
        <w:rPr>
          <w:rFonts w:ascii="Arial" w:hAnsi="Arial" w:cs="Arial"/>
          <w:lang w:val="cs"/>
        </w:rPr>
        <w:tab/>
        <w:t>+30 °C až +95 °C</w:t>
      </w:r>
    </w:p>
    <w:p w14:paraId="6089A89B" w14:textId="6B35DA05" w:rsidR="00E32A36" w:rsidRPr="001F5441" w:rsidRDefault="00000000" w:rsidP="00237E4C">
      <w:pPr>
        <w:ind w:right="3402"/>
        <w:rPr>
          <w:rFonts w:ascii="Arial" w:hAnsi="Arial" w:cs="Arial"/>
          <w:lang w:val="cs"/>
        </w:rPr>
      </w:pPr>
      <w:r>
        <w:rPr>
          <w:rFonts w:ascii="Arial" w:hAnsi="Arial" w:cs="Arial"/>
          <w:lang w:val="cs"/>
        </w:rPr>
        <w:t>Hodnota pro</w:t>
      </w:r>
      <w:r w:rsidR="00237E4C">
        <w:rPr>
          <w:rFonts w:ascii="Arial" w:hAnsi="Arial" w:cs="Arial"/>
          <w:lang w:val="cs"/>
        </w:rPr>
        <w:br/>
      </w:r>
      <w:r>
        <w:rPr>
          <w:rFonts w:ascii="Arial" w:hAnsi="Arial" w:cs="Arial"/>
          <w:lang w:val="cs"/>
        </w:rPr>
        <w:t>připojení:</w:t>
      </w:r>
      <w:r>
        <w:rPr>
          <w:rFonts w:ascii="Arial" w:hAnsi="Arial" w:cs="Arial"/>
          <w:lang w:val="cs"/>
        </w:rPr>
        <w:tab/>
      </w:r>
      <w:r w:rsidR="00237E4C">
        <w:rPr>
          <w:rFonts w:ascii="Arial" w:hAnsi="Arial" w:cs="Arial"/>
          <w:lang w:val="cs"/>
        </w:rPr>
        <w:tab/>
      </w:r>
      <w:r>
        <w:rPr>
          <w:rFonts w:ascii="Arial" w:hAnsi="Arial" w:cs="Arial"/>
          <w:lang w:val="cs"/>
        </w:rPr>
        <w:t xml:space="preserve">230 V / 16 A / 1N PE / </w:t>
      </w:r>
    </w:p>
    <w:p w14:paraId="1C161F13" w14:textId="77777777" w:rsidR="00853EF0" w:rsidRPr="001F5441" w:rsidRDefault="00000000" w:rsidP="00B12139">
      <w:pPr>
        <w:ind w:left="2127" w:right="3402"/>
        <w:rPr>
          <w:rFonts w:ascii="Arial" w:hAnsi="Arial" w:cs="Arial"/>
          <w:lang w:val="cs"/>
        </w:rPr>
      </w:pPr>
      <w:r>
        <w:rPr>
          <w:rFonts w:ascii="Arial" w:hAnsi="Arial" w:cs="Arial"/>
          <w:lang w:val="cs"/>
        </w:rPr>
        <w:t xml:space="preserve">50-60 Hz </w:t>
      </w:r>
    </w:p>
    <w:p w14:paraId="17B2CA70" w14:textId="77777777" w:rsidR="00B65A1D" w:rsidRPr="001F5441" w:rsidRDefault="00B65A1D" w:rsidP="00C04762">
      <w:pPr>
        <w:suppressAutoHyphens/>
        <w:ind w:right="3402"/>
        <w:rPr>
          <w:rFonts w:ascii="Arial" w:hAnsi="Arial"/>
          <w:i/>
          <w:lang w:val="cs"/>
        </w:rPr>
      </w:pPr>
    </w:p>
    <w:p w14:paraId="410CD672" w14:textId="77777777" w:rsidR="00C04762" w:rsidRPr="001F5441" w:rsidRDefault="00000000" w:rsidP="00B12139">
      <w:pPr>
        <w:suppressAutoHyphens/>
        <w:ind w:right="3402"/>
        <w:rPr>
          <w:rFonts w:ascii="Arial" w:hAnsi="Arial"/>
          <w:i/>
          <w:lang w:val="cs"/>
        </w:rPr>
      </w:pPr>
      <w:r>
        <w:rPr>
          <w:rFonts w:ascii="Arial" w:hAnsi="Arial"/>
          <w:i/>
          <w:iCs/>
          <w:lang w:val="cs"/>
        </w:rPr>
        <w:t>Hodnota pro připojení modulu závisí na volitelném příslušenství.</w:t>
      </w:r>
    </w:p>
    <w:p w14:paraId="248BB041" w14:textId="77777777" w:rsidR="00C21A08" w:rsidRPr="001F5441" w:rsidRDefault="00C21A08" w:rsidP="00B12139">
      <w:pPr>
        <w:suppressAutoHyphens/>
        <w:ind w:right="3402"/>
        <w:rPr>
          <w:rFonts w:ascii="Arial" w:hAnsi="Arial"/>
          <w:b/>
          <w:lang w:val="cs"/>
        </w:rPr>
      </w:pPr>
    </w:p>
    <w:p w14:paraId="1DF5631D" w14:textId="77777777" w:rsidR="00C04762" w:rsidRPr="001F5441" w:rsidRDefault="00C04762" w:rsidP="00B12139">
      <w:pPr>
        <w:suppressAutoHyphens/>
        <w:ind w:right="3402"/>
        <w:rPr>
          <w:rFonts w:ascii="Arial" w:hAnsi="Arial"/>
          <w:b/>
          <w:lang w:val="cs"/>
        </w:rPr>
      </w:pPr>
    </w:p>
    <w:p w14:paraId="12D38E87" w14:textId="77777777" w:rsidR="00F45E59" w:rsidRPr="001F5441" w:rsidRDefault="00F45E59" w:rsidP="00B12139">
      <w:pPr>
        <w:suppressAutoHyphens/>
        <w:ind w:right="3402"/>
        <w:rPr>
          <w:rFonts w:ascii="Arial" w:hAnsi="Arial"/>
          <w:b/>
          <w:lang w:val="cs"/>
        </w:rPr>
      </w:pPr>
    </w:p>
    <w:p w14:paraId="590F8A70" w14:textId="77777777" w:rsidR="008077FB" w:rsidRPr="008077FB" w:rsidRDefault="00000000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bCs/>
          <w:u w:val="single"/>
          <w:lang w:val="cs"/>
        </w:rPr>
        <w:t>Zvláštnosti:</w:t>
      </w:r>
    </w:p>
    <w:p w14:paraId="443EC9C6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37CF77AA" w14:textId="77777777" w:rsidR="008077FB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Jednotlivě vyhřívané a regulovatelné ohřívací vany pro mokrý nebo suchý provoz</w:t>
      </w:r>
    </w:p>
    <w:p w14:paraId="4AFA2732" w14:textId="68EE106C" w:rsidR="00AF3F48" w:rsidRPr="00AF3F48" w:rsidRDefault="00000000" w:rsidP="00AF3F48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Příčně uspořádaná vana pro snadné a ergonomické vyjímání jídla pro děti a mládež</w:t>
      </w:r>
    </w:p>
    <w:p w14:paraId="2D2E7A38" w14:textId="77777777" w:rsidR="008077FB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Samostatně vypínatelný keramický infrazářič nad každou ohřívací vanou</w:t>
      </w:r>
    </w:p>
    <w:p w14:paraId="6B13786E" w14:textId="77777777" w:rsidR="00A714DE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Hygienický kryt z tvrzeného bezpečnostního skla ESG</w:t>
      </w:r>
    </w:p>
    <w:p w14:paraId="64FFF5BE" w14:textId="77777777" w:rsidR="00BB6322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Mikrofinišovaný povrch z chromniklové oceli</w:t>
      </w:r>
    </w:p>
    <w:p w14:paraId="4A835583" w14:textId="77777777" w:rsidR="008077FB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Dvoudílný bezpečnostní vypouštěcí kohout</w:t>
      </w:r>
    </w:p>
    <w:p w14:paraId="2B74541D" w14:textId="77777777" w:rsidR="008077FB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Odklopný pult na podnosy a talíře z trubky kruhového průřezu z chromniklové oceli, jemného plechu CNS a multiplexu s povrchovou úpravu Resopal.</w:t>
      </w:r>
    </w:p>
    <w:p w14:paraId="28CBA7FD" w14:textId="77777777" w:rsidR="00036D36" w:rsidRPr="008077FB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Velký výběr barevných provedení a možností individuálního přizpůsobení</w:t>
      </w:r>
    </w:p>
    <w:p w14:paraId="27F86B61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2867D9F4" w14:textId="77777777" w:rsidR="00075C44" w:rsidRPr="00B81350" w:rsidRDefault="00075C44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1A262A8B" w14:textId="77777777" w:rsidR="00075C44" w:rsidRPr="00B81350" w:rsidRDefault="00075C44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7E79A390" w14:textId="77777777" w:rsidR="00075C44" w:rsidRPr="00B81350" w:rsidRDefault="00075C44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003C333F" w14:textId="453ADE94" w:rsidR="00B34498" w:rsidRPr="001F5441" w:rsidRDefault="00000000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  <w:r>
        <w:rPr>
          <w:rFonts w:ascii="Arial" w:hAnsi="Arial"/>
          <w:b/>
          <w:bCs/>
          <w:u w:val="single"/>
          <w:lang w:val="cs"/>
        </w:rPr>
        <w:t>Výrobek:</w:t>
      </w:r>
    </w:p>
    <w:p w14:paraId="2086A48C" w14:textId="77777777" w:rsidR="00B34498" w:rsidRPr="001F5441" w:rsidRDefault="00B34498" w:rsidP="00B12139">
      <w:pPr>
        <w:suppressAutoHyphens/>
        <w:ind w:right="3402"/>
        <w:rPr>
          <w:rFonts w:ascii="Arial" w:hAnsi="Arial"/>
          <w:lang w:val="en-US"/>
        </w:rPr>
      </w:pPr>
    </w:p>
    <w:p w14:paraId="68634C3A" w14:textId="77777777" w:rsidR="00B34498" w:rsidRPr="001F5441" w:rsidRDefault="00000000" w:rsidP="00931048">
      <w:pPr>
        <w:suppressAutoHyphens/>
        <w:ind w:left="2124" w:right="3402" w:hanging="2124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>Výrobce: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  <w:t>B.PRO</w:t>
      </w:r>
    </w:p>
    <w:p w14:paraId="44702C3B" w14:textId="18417B0F" w:rsidR="00B34498" w:rsidRPr="001F5441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 xml:space="preserve">Typ:         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  <w:t>BASIC LINE WQ-3</w:t>
      </w:r>
    </w:p>
    <w:p w14:paraId="1E5DA123" w14:textId="67EC69D4" w:rsidR="001E4EB1" w:rsidRPr="00FA4BC6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Obj. č.: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  <w:t>392 820</w:t>
      </w:r>
    </w:p>
    <w:sectPr w:rsidR="001E4EB1" w:rsidRPr="00FA4BC6" w:rsidSect="00BB7BCD">
      <w:footerReference w:type="default" r:id="rId8"/>
      <w:pgSz w:w="11906" w:h="16838"/>
      <w:pgMar w:top="85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4BE6A" w14:textId="77777777" w:rsidR="00EF5F22" w:rsidRDefault="00EF5F22">
      <w:r>
        <w:separator/>
      </w:r>
    </w:p>
  </w:endnote>
  <w:endnote w:type="continuationSeparator" w:id="0">
    <w:p w14:paraId="22F544B9" w14:textId="77777777" w:rsidR="00EF5F22" w:rsidRDefault="00EF5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00202" w14:textId="0EC0DF41" w:rsidR="00F059E3" w:rsidRPr="001F5441" w:rsidRDefault="00000000">
    <w:pPr>
      <w:pStyle w:val="Fuzeile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  <w:lang w:val="cs"/>
      </w:rPr>
      <w:t>LV-Text BASIC LINE WQ-3 / Verze 1.0 / J. Merkle</w:t>
    </w:r>
    <w:r>
      <w:rPr>
        <w:rFonts w:ascii="Arial" w:hAnsi="Arial" w:cs="Arial"/>
        <w:sz w:val="16"/>
        <w:szCs w:val="16"/>
        <w:lang w:val="cs"/>
      </w:rPr>
      <w:tab/>
    </w:r>
    <w:r>
      <w:rPr>
        <w:rFonts w:ascii="Arial" w:hAnsi="Arial" w:cs="Arial"/>
        <w:sz w:val="16"/>
        <w:szCs w:val="16"/>
        <w:lang w:val="cs"/>
      </w:rPr>
      <w:tab/>
      <w:t xml:space="preserve">Strana </w:t>
    </w:r>
    <w:r>
      <w:rPr>
        <w:rStyle w:val="Seitenzahl"/>
        <w:rFonts w:ascii="Arial" w:hAnsi="Arial" w:cs="Arial"/>
        <w:sz w:val="16"/>
        <w:szCs w:val="16"/>
        <w:lang w:val="cs"/>
      </w:rPr>
      <w:fldChar w:fldCharType="begin"/>
    </w:r>
    <w:r>
      <w:rPr>
        <w:rStyle w:val="Seitenzahl"/>
        <w:rFonts w:ascii="Arial" w:hAnsi="Arial" w:cs="Arial"/>
        <w:sz w:val="16"/>
        <w:szCs w:val="16"/>
        <w:lang w:val="cs"/>
      </w:rPr>
      <w:instrText xml:space="preserve"> PAGE </w:instrText>
    </w:r>
    <w:r>
      <w:rPr>
        <w:rStyle w:val="Seitenzahl"/>
        <w:rFonts w:ascii="Arial" w:hAnsi="Arial" w:cs="Arial"/>
        <w:sz w:val="16"/>
        <w:szCs w:val="16"/>
        <w:lang w:val="cs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cs"/>
      </w:rPr>
      <w:t>6</w:t>
    </w:r>
    <w:r>
      <w:rPr>
        <w:rStyle w:val="Seitenzahl"/>
        <w:rFonts w:ascii="Arial" w:hAnsi="Arial" w:cs="Arial"/>
        <w:sz w:val="16"/>
        <w:szCs w:val="16"/>
        <w:lang w:val="cs"/>
      </w:rPr>
      <w:fldChar w:fldCharType="end"/>
    </w:r>
    <w:r>
      <w:rPr>
        <w:rStyle w:val="Seitenzahl"/>
        <w:rFonts w:ascii="Arial" w:hAnsi="Arial" w:cs="Arial"/>
        <w:sz w:val="16"/>
        <w:szCs w:val="16"/>
        <w:lang w:val="cs"/>
      </w:rPr>
      <w:t xml:space="preserve"> z </w:t>
    </w:r>
    <w:r>
      <w:rPr>
        <w:rStyle w:val="Seitenzahl"/>
        <w:rFonts w:ascii="Arial" w:hAnsi="Arial" w:cs="Arial"/>
        <w:sz w:val="16"/>
        <w:szCs w:val="16"/>
        <w:lang w:val="cs"/>
      </w:rPr>
      <w:fldChar w:fldCharType="begin"/>
    </w:r>
    <w:r>
      <w:rPr>
        <w:rStyle w:val="Seitenzahl"/>
        <w:rFonts w:ascii="Arial" w:hAnsi="Arial" w:cs="Arial"/>
        <w:sz w:val="16"/>
        <w:szCs w:val="16"/>
        <w:lang w:val="cs"/>
      </w:rPr>
      <w:instrText xml:space="preserve"> NUMPAGES </w:instrText>
    </w:r>
    <w:r>
      <w:rPr>
        <w:rStyle w:val="Seitenzahl"/>
        <w:rFonts w:ascii="Arial" w:hAnsi="Arial" w:cs="Arial"/>
        <w:sz w:val="16"/>
        <w:szCs w:val="16"/>
        <w:lang w:val="cs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cs"/>
      </w:rPr>
      <w:t>6</w:t>
    </w:r>
    <w:r>
      <w:rPr>
        <w:rStyle w:val="Seitenzahl"/>
        <w:rFonts w:ascii="Arial" w:hAnsi="Arial" w:cs="Arial"/>
        <w:sz w:val="16"/>
        <w:szCs w:val="16"/>
        <w:lang w:val="cs"/>
      </w:rPr>
      <w:fldChar w:fldCharType="end"/>
    </w:r>
    <w:r>
      <w:rPr>
        <w:rStyle w:val="Seitenzahl"/>
        <w:rFonts w:ascii="Arial" w:hAnsi="Arial" w:cs="Arial"/>
        <w:sz w:val="16"/>
        <w:szCs w:val="16"/>
        <w:lang w:val="c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02654" w14:textId="77777777" w:rsidR="00EF5F22" w:rsidRDefault="00EF5F22">
      <w:r>
        <w:separator/>
      </w:r>
    </w:p>
  </w:footnote>
  <w:footnote w:type="continuationSeparator" w:id="0">
    <w:p w14:paraId="72FECC3F" w14:textId="77777777" w:rsidR="00EF5F22" w:rsidRDefault="00EF5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56C"/>
    <w:multiLevelType w:val="hybridMultilevel"/>
    <w:tmpl w:val="00147710"/>
    <w:lvl w:ilvl="0" w:tplc="911EB5DC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4378B8FA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11278F6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E834B6F2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F1E22BEA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25E30E6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2F2C3830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D402E444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AB3CCEF2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0AA603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6EAE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582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44EB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760D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D82B9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E4A2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56F5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B4083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241A3FDA"/>
    <w:lvl w:ilvl="0" w:tplc="CBC4C4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2250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ACE6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2ADA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B86E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AEAB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B8C1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FE7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A2C3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C9401D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7CF2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3B8F8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4226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FA15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74E8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58B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5CA4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C42B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0E8A1B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D0BA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18A31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FE61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9A78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B40E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9ED3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2DD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DE2B5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7B563A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784F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1883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102D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EE67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04FC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7EB4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62B8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A2CE3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A52636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AAF3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86C7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3813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9A74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C805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66F8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CAD2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008F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3260092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9F43BB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FC495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40A875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876CB6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EC578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00DC1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F02D61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FF04F3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B41E8E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8002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9E0EA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CA29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E8DD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DE7C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0CB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EEB3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1E6BD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EF1EED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FE86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68D4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F61D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90A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60ED4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CAEA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387A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2B066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FE525A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F49B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36405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1078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F216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3E06B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987B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587D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012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70ACEE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A8CF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F2E12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025C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A846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3B89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C5C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12AB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A3CE0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B0ECCC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58A5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BC5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5681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1015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A06C7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A1E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BC8C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9C488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D1C2B"/>
    <w:multiLevelType w:val="hybridMultilevel"/>
    <w:tmpl w:val="8BCEFA56"/>
    <w:lvl w:ilvl="0" w:tplc="BEC8AC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D202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6D62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4B9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BEE9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394AE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ECFE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E855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6C44F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052BA4"/>
    <w:multiLevelType w:val="hybridMultilevel"/>
    <w:tmpl w:val="98989584"/>
    <w:lvl w:ilvl="0" w:tplc="315AD7C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631EEFB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918F47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7584D2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B5E105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DD6B4F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9207EB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D7C959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FD887B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A572B8"/>
    <w:multiLevelType w:val="hybridMultilevel"/>
    <w:tmpl w:val="2F3C8F82"/>
    <w:lvl w:ilvl="0" w:tplc="63E6C9A4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31AE3E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F4A2D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8AFC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63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53CEA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5C35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20AE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D1EC6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B223627"/>
    <w:multiLevelType w:val="hybridMultilevel"/>
    <w:tmpl w:val="748A51A8"/>
    <w:lvl w:ilvl="0" w:tplc="3F949D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C01C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CE38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AE28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144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52DF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1E72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B288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18E8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59A5A44"/>
    <w:multiLevelType w:val="hybridMultilevel"/>
    <w:tmpl w:val="4C50E62E"/>
    <w:lvl w:ilvl="0" w:tplc="EBA6E60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E9ABCE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CE0E9CA6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F06408C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DF4280C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9D3457F2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DA792A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D2860968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7B6C91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87A2E5D"/>
    <w:multiLevelType w:val="hybridMultilevel"/>
    <w:tmpl w:val="8A3EE002"/>
    <w:lvl w:ilvl="0" w:tplc="D9286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16F5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A8AC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8CF7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8872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CE41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8290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2493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2467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2147175">
    <w:abstractNumId w:val="2"/>
  </w:num>
  <w:num w:numId="2" w16cid:durableId="435517829">
    <w:abstractNumId w:val="18"/>
  </w:num>
  <w:num w:numId="3" w16cid:durableId="1346636729">
    <w:abstractNumId w:val="3"/>
  </w:num>
  <w:num w:numId="4" w16cid:durableId="2051026172">
    <w:abstractNumId w:val="20"/>
  </w:num>
  <w:num w:numId="5" w16cid:durableId="447434171">
    <w:abstractNumId w:val="5"/>
  </w:num>
  <w:num w:numId="6" w16cid:durableId="781456146">
    <w:abstractNumId w:val="10"/>
  </w:num>
  <w:num w:numId="7" w16cid:durableId="527642270">
    <w:abstractNumId w:val="14"/>
  </w:num>
  <w:num w:numId="8" w16cid:durableId="1847402340">
    <w:abstractNumId w:val="0"/>
  </w:num>
  <w:num w:numId="9" w16cid:durableId="1667897525">
    <w:abstractNumId w:val="6"/>
  </w:num>
  <w:num w:numId="10" w16cid:durableId="1584299676">
    <w:abstractNumId w:val="11"/>
  </w:num>
  <w:num w:numId="11" w16cid:durableId="439574162">
    <w:abstractNumId w:val="15"/>
  </w:num>
  <w:num w:numId="12" w16cid:durableId="1970746249">
    <w:abstractNumId w:val="7"/>
  </w:num>
  <w:num w:numId="13" w16cid:durableId="1983079462">
    <w:abstractNumId w:val="1"/>
  </w:num>
  <w:num w:numId="14" w16cid:durableId="952322677">
    <w:abstractNumId w:val="22"/>
  </w:num>
  <w:num w:numId="15" w16cid:durableId="1362584228">
    <w:abstractNumId w:val="13"/>
  </w:num>
  <w:num w:numId="16" w16cid:durableId="1050299089">
    <w:abstractNumId w:val="12"/>
  </w:num>
  <w:num w:numId="17" w16cid:durableId="1243299114">
    <w:abstractNumId w:val="17"/>
  </w:num>
  <w:num w:numId="18" w16cid:durableId="441270649">
    <w:abstractNumId w:val="19"/>
  </w:num>
  <w:num w:numId="19" w16cid:durableId="1136140783">
    <w:abstractNumId w:val="4"/>
  </w:num>
  <w:num w:numId="20" w16cid:durableId="885221613">
    <w:abstractNumId w:val="16"/>
  </w:num>
  <w:num w:numId="21" w16cid:durableId="1824152836">
    <w:abstractNumId w:val="8"/>
  </w:num>
  <w:num w:numId="22" w16cid:durableId="1121916819">
    <w:abstractNumId w:val="9"/>
  </w:num>
  <w:num w:numId="23" w16cid:durableId="9215226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498"/>
    <w:rsid w:val="000001EF"/>
    <w:rsid w:val="00005CCA"/>
    <w:rsid w:val="00010A1C"/>
    <w:rsid w:val="00013956"/>
    <w:rsid w:val="00024009"/>
    <w:rsid w:val="000301F2"/>
    <w:rsid w:val="00036D36"/>
    <w:rsid w:val="000376EA"/>
    <w:rsid w:val="00042A58"/>
    <w:rsid w:val="00047465"/>
    <w:rsid w:val="00057595"/>
    <w:rsid w:val="00060B8D"/>
    <w:rsid w:val="00062E01"/>
    <w:rsid w:val="00063E40"/>
    <w:rsid w:val="00073B35"/>
    <w:rsid w:val="00075C44"/>
    <w:rsid w:val="00083B46"/>
    <w:rsid w:val="00094DC8"/>
    <w:rsid w:val="000C7497"/>
    <w:rsid w:val="000D0787"/>
    <w:rsid w:val="000D342B"/>
    <w:rsid w:val="000D49F8"/>
    <w:rsid w:val="000E0AC8"/>
    <w:rsid w:val="000F3821"/>
    <w:rsid w:val="001043AC"/>
    <w:rsid w:val="00104A91"/>
    <w:rsid w:val="00107F96"/>
    <w:rsid w:val="00120239"/>
    <w:rsid w:val="00123F63"/>
    <w:rsid w:val="00127FE7"/>
    <w:rsid w:val="00140DE9"/>
    <w:rsid w:val="00141FD5"/>
    <w:rsid w:val="00142499"/>
    <w:rsid w:val="001574D2"/>
    <w:rsid w:val="00163B3F"/>
    <w:rsid w:val="001651CE"/>
    <w:rsid w:val="00184812"/>
    <w:rsid w:val="00192718"/>
    <w:rsid w:val="00192AFE"/>
    <w:rsid w:val="001A4CF3"/>
    <w:rsid w:val="001A510D"/>
    <w:rsid w:val="001A6C08"/>
    <w:rsid w:val="001B3581"/>
    <w:rsid w:val="001C5757"/>
    <w:rsid w:val="001E17C9"/>
    <w:rsid w:val="001E4EB1"/>
    <w:rsid w:val="001F0D12"/>
    <w:rsid w:val="001F3BEC"/>
    <w:rsid w:val="001F500C"/>
    <w:rsid w:val="001F5441"/>
    <w:rsid w:val="00200F1B"/>
    <w:rsid w:val="00206C62"/>
    <w:rsid w:val="00222607"/>
    <w:rsid w:val="00237E4C"/>
    <w:rsid w:val="00240573"/>
    <w:rsid w:val="002430A8"/>
    <w:rsid w:val="0026332F"/>
    <w:rsid w:val="00264496"/>
    <w:rsid w:val="00282708"/>
    <w:rsid w:val="00283893"/>
    <w:rsid w:val="002949FF"/>
    <w:rsid w:val="002972A7"/>
    <w:rsid w:val="002A2CA4"/>
    <w:rsid w:val="002A2FAD"/>
    <w:rsid w:val="002B5F28"/>
    <w:rsid w:val="002C1E20"/>
    <w:rsid w:val="002E112E"/>
    <w:rsid w:val="002E6E79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6A1"/>
    <w:rsid w:val="0038383C"/>
    <w:rsid w:val="00396B21"/>
    <w:rsid w:val="00396BB0"/>
    <w:rsid w:val="003A1803"/>
    <w:rsid w:val="003A3C3A"/>
    <w:rsid w:val="003A5A20"/>
    <w:rsid w:val="003E053D"/>
    <w:rsid w:val="003E1010"/>
    <w:rsid w:val="003E3C32"/>
    <w:rsid w:val="003F2A0A"/>
    <w:rsid w:val="003F3C99"/>
    <w:rsid w:val="003F6EF6"/>
    <w:rsid w:val="004012B8"/>
    <w:rsid w:val="00406191"/>
    <w:rsid w:val="004069B3"/>
    <w:rsid w:val="004162B4"/>
    <w:rsid w:val="00421004"/>
    <w:rsid w:val="00421D36"/>
    <w:rsid w:val="00422A1E"/>
    <w:rsid w:val="004246F4"/>
    <w:rsid w:val="0043019C"/>
    <w:rsid w:val="004312EC"/>
    <w:rsid w:val="004350FB"/>
    <w:rsid w:val="00453394"/>
    <w:rsid w:val="00460AF8"/>
    <w:rsid w:val="00463D93"/>
    <w:rsid w:val="004730A7"/>
    <w:rsid w:val="004757B7"/>
    <w:rsid w:val="00481D41"/>
    <w:rsid w:val="00487658"/>
    <w:rsid w:val="00495FF5"/>
    <w:rsid w:val="00497A63"/>
    <w:rsid w:val="004A0C41"/>
    <w:rsid w:val="004A3CC7"/>
    <w:rsid w:val="004A472A"/>
    <w:rsid w:val="004A7762"/>
    <w:rsid w:val="004C4AEB"/>
    <w:rsid w:val="004C639A"/>
    <w:rsid w:val="004D0D23"/>
    <w:rsid w:val="004E3C87"/>
    <w:rsid w:val="004E7931"/>
    <w:rsid w:val="00511191"/>
    <w:rsid w:val="005119FB"/>
    <w:rsid w:val="00514F5C"/>
    <w:rsid w:val="00516EB5"/>
    <w:rsid w:val="00516F16"/>
    <w:rsid w:val="0054632E"/>
    <w:rsid w:val="00547211"/>
    <w:rsid w:val="00560D68"/>
    <w:rsid w:val="0056274A"/>
    <w:rsid w:val="0056384E"/>
    <w:rsid w:val="00583770"/>
    <w:rsid w:val="005B6DA5"/>
    <w:rsid w:val="005C48D9"/>
    <w:rsid w:val="005D06F9"/>
    <w:rsid w:val="005D5A1C"/>
    <w:rsid w:val="005D680E"/>
    <w:rsid w:val="005D7A41"/>
    <w:rsid w:val="005E05ED"/>
    <w:rsid w:val="005E2E5D"/>
    <w:rsid w:val="005E36D7"/>
    <w:rsid w:val="005F3D8C"/>
    <w:rsid w:val="00607713"/>
    <w:rsid w:val="006102E2"/>
    <w:rsid w:val="00626D46"/>
    <w:rsid w:val="0064209A"/>
    <w:rsid w:val="0067244C"/>
    <w:rsid w:val="006824D4"/>
    <w:rsid w:val="00686341"/>
    <w:rsid w:val="00694063"/>
    <w:rsid w:val="006B19D7"/>
    <w:rsid w:val="006C215C"/>
    <w:rsid w:val="006E1FBF"/>
    <w:rsid w:val="006E2527"/>
    <w:rsid w:val="006F0662"/>
    <w:rsid w:val="00704110"/>
    <w:rsid w:val="00704B70"/>
    <w:rsid w:val="0070517F"/>
    <w:rsid w:val="00706D27"/>
    <w:rsid w:val="00707E18"/>
    <w:rsid w:val="00721D6F"/>
    <w:rsid w:val="00743E68"/>
    <w:rsid w:val="00746109"/>
    <w:rsid w:val="00750398"/>
    <w:rsid w:val="007751AF"/>
    <w:rsid w:val="007A7EF0"/>
    <w:rsid w:val="007B2507"/>
    <w:rsid w:val="007B52F9"/>
    <w:rsid w:val="007D434B"/>
    <w:rsid w:val="007D5149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B0C8F"/>
    <w:rsid w:val="008C65C9"/>
    <w:rsid w:val="008E27E7"/>
    <w:rsid w:val="008E39C0"/>
    <w:rsid w:val="00903B6D"/>
    <w:rsid w:val="00931048"/>
    <w:rsid w:val="00991A0A"/>
    <w:rsid w:val="009A2BA1"/>
    <w:rsid w:val="009B3C32"/>
    <w:rsid w:val="009C76E6"/>
    <w:rsid w:val="009D5F31"/>
    <w:rsid w:val="009E05A0"/>
    <w:rsid w:val="009E42FC"/>
    <w:rsid w:val="009F6F05"/>
    <w:rsid w:val="00A0459E"/>
    <w:rsid w:val="00A21D97"/>
    <w:rsid w:val="00A67591"/>
    <w:rsid w:val="00A714DE"/>
    <w:rsid w:val="00A837E2"/>
    <w:rsid w:val="00A847B3"/>
    <w:rsid w:val="00A92062"/>
    <w:rsid w:val="00A95B3C"/>
    <w:rsid w:val="00AA1774"/>
    <w:rsid w:val="00AB6EBE"/>
    <w:rsid w:val="00AC01AF"/>
    <w:rsid w:val="00AE0E92"/>
    <w:rsid w:val="00AF3F48"/>
    <w:rsid w:val="00AF6F19"/>
    <w:rsid w:val="00B048DE"/>
    <w:rsid w:val="00B1210B"/>
    <w:rsid w:val="00B12139"/>
    <w:rsid w:val="00B16B91"/>
    <w:rsid w:val="00B34498"/>
    <w:rsid w:val="00B40494"/>
    <w:rsid w:val="00B42FB8"/>
    <w:rsid w:val="00B50D0C"/>
    <w:rsid w:val="00B6339E"/>
    <w:rsid w:val="00B65A1D"/>
    <w:rsid w:val="00B65C21"/>
    <w:rsid w:val="00B76EF0"/>
    <w:rsid w:val="00B81350"/>
    <w:rsid w:val="00B934A6"/>
    <w:rsid w:val="00BA6268"/>
    <w:rsid w:val="00BB33CB"/>
    <w:rsid w:val="00BB6322"/>
    <w:rsid w:val="00BB7BCD"/>
    <w:rsid w:val="00BC0B06"/>
    <w:rsid w:val="00BD029A"/>
    <w:rsid w:val="00C00BF9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42650"/>
    <w:rsid w:val="00C60B01"/>
    <w:rsid w:val="00C60D1D"/>
    <w:rsid w:val="00C77600"/>
    <w:rsid w:val="00C82CFA"/>
    <w:rsid w:val="00C912B2"/>
    <w:rsid w:val="00C921B5"/>
    <w:rsid w:val="00C944FB"/>
    <w:rsid w:val="00CA129A"/>
    <w:rsid w:val="00CA15DC"/>
    <w:rsid w:val="00CB12E3"/>
    <w:rsid w:val="00CB1C47"/>
    <w:rsid w:val="00CB5EFC"/>
    <w:rsid w:val="00CE04B2"/>
    <w:rsid w:val="00CE2A67"/>
    <w:rsid w:val="00CE74D8"/>
    <w:rsid w:val="00CF3407"/>
    <w:rsid w:val="00CF6000"/>
    <w:rsid w:val="00D35A66"/>
    <w:rsid w:val="00D441B4"/>
    <w:rsid w:val="00D50840"/>
    <w:rsid w:val="00D52203"/>
    <w:rsid w:val="00D55096"/>
    <w:rsid w:val="00D80797"/>
    <w:rsid w:val="00D83EFC"/>
    <w:rsid w:val="00D922E2"/>
    <w:rsid w:val="00D93D78"/>
    <w:rsid w:val="00D9465E"/>
    <w:rsid w:val="00D96586"/>
    <w:rsid w:val="00DA7AAB"/>
    <w:rsid w:val="00DD46F0"/>
    <w:rsid w:val="00DE683D"/>
    <w:rsid w:val="00DF25D4"/>
    <w:rsid w:val="00DF2EBD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6107C"/>
    <w:rsid w:val="00E96E22"/>
    <w:rsid w:val="00EA21FC"/>
    <w:rsid w:val="00EA7C9B"/>
    <w:rsid w:val="00EC06A2"/>
    <w:rsid w:val="00EC6454"/>
    <w:rsid w:val="00ED4F7B"/>
    <w:rsid w:val="00ED6855"/>
    <w:rsid w:val="00EE6947"/>
    <w:rsid w:val="00EF5F22"/>
    <w:rsid w:val="00F059E3"/>
    <w:rsid w:val="00F110EE"/>
    <w:rsid w:val="00F23A4C"/>
    <w:rsid w:val="00F30DCE"/>
    <w:rsid w:val="00F36425"/>
    <w:rsid w:val="00F45E59"/>
    <w:rsid w:val="00F4782B"/>
    <w:rsid w:val="00F561E3"/>
    <w:rsid w:val="00F60B7A"/>
    <w:rsid w:val="00F624FF"/>
    <w:rsid w:val="00F63CE3"/>
    <w:rsid w:val="00F71891"/>
    <w:rsid w:val="00F81B0D"/>
    <w:rsid w:val="00F82686"/>
    <w:rsid w:val="00F927A5"/>
    <w:rsid w:val="00F975A1"/>
    <w:rsid w:val="00FA1186"/>
    <w:rsid w:val="00FA31E4"/>
    <w:rsid w:val="00FA4BC6"/>
    <w:rsid w:val="00FB07AE"/>
    <w:rsid w:val="00FB2281"/>
    <w:rsid w:val="00FD33B7"/>
    <w:rsid w:val="00FD6640"/>
    <w:rsid w:val="00FD7188"/>
    <w:rsid w:val="00FE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2608C"/>
  <w15:chartTrackingRefBased/>
  <w15:docId w15:val="{F6292A62-E9DE-4E9D-9272-0306FA774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link w:val="KopfzeileZchn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  <w:style w:type="character" w:customStyle="1" w:styleId="KopfzeileZchn">
    <w:name w:val="Kopfzeile Zchn"/>
    <w:link w:val="Kopfzeile"/>
    <w:rsid w:val="00200F1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F58D4-EC4D-4B65-896D-ABAF0432F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1208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creator>ODBRMA</dc:creator>
  <cp:lastModifiedBy>Kerstin Hauke</cp:lastModifiedBy>
  <cp:revision>17</cp:revision>
  <cp:lastPrinted>2015-10-07T12:05:00Z</cp:lastPrinted>
  <dcterms:created xsi:type="dcterms:W3CDTF">2023-03-16T09:21:00Z</dcterms:created>
  <dcterms:modified xsi:type="dcterms:W3CDTF">2026-03-14T11:40:00Z</dcterms:modified>
</cp:coreProperties>
</file>